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0483" w14:textId="02A71BE0" w:rsidR="001929C3" w:rsidRDefault="001929C3" w:rsidP="001929C3">
      <w:pPr>
        <w:tabs>
          <w:tab w:val="left" w:pos="1230"/>
        </w:tabs>
      </w:pPr>
      <w:r>
        <w:t xml:space="preserve">Name: </w:t>
      </w:r>
    </w:p>
    <w:p w14:paraId="6554E3D1" w14:textId="77777777" w:rsidR="009D1211" w:rsidRDefault="001929C3" w:rsidP="001929C3">
      <w:pPr>
        <w:tabs>
          <w:tab w:val="left" w:pos="1230"/>
        </w:tabs>
      </w:pPr>
      <w:r>
        <w:t>Fill in your class schedule, any regular work/ministry/</w:t>
      </w:r>
      <w:r w:rsidR="009D1211">
        <w:t>exercise/</w:t>
      </w:r>
      <w:r>
        <w:t xml:space="preserve">activities, and when you plan to fit your study time in each week. </w:t>
      </w:r>
      <w:r w:rsidR="0068109F">
        <w:t xml:space="preserve"> </w:t>
      </w:r>
      <w:r w:rsidR="009D1211">
        <w:t xml:space="preserve">I recommend that you commit to finding time between 7am and 11pm to complete your work and reserve 11pm to 7am as sleeping/bible study/etc. time. </w:t>
      </w:r>
    </w:p>
    <w:p w14:paraId="5FE515F2" w14:textId="6CCF3C9A" w:rsidR="001929C3" w:rsidRDefault="0068109F" w:rsidP="001929C3">
      <w:pPr>
        <w:tabs>
          <w:tab w:val="left" w:pos="1230"/>
        </w:tabs>
      </w:pPr>
      <w:r>
        <w:t>Study times should be at least 45 minutes in length.  Identify at least one hour that you will use for cumulative review each week.</w:t>
      </w:r>
      <w:r w:rsidR="001929C3">
        <w:t xml:space="preserve"> If you know that you will likely “miss” one of your study sessions each week, plan an extra 2+ hours for study.</w:t>
      </w:r>
    </w:p>
    <w:p w14:paraId="326226B2" w14:textId="7A734DC2" w:rsidR="001929C3" w:rsidRDefault="001929C3" w:rsidP="001929C3">
      <w:pPr>
        <w:tabs>
          <w:tab w:val="left" w:pos="1230"/>
        </w:tabs>
      </w:pPr>
    </w:p>
    <w:tbl>
      <w:tblPr>
        <w:tblStyle w:val="TableGrid"/>
        <w:tblW w:w="10896" w:type="dxa"/>
        <w:tblLook w:val="04A0" w:firstRow="1" w:lastRow="0" w:firstColumn="1" w:lastColumn="0" w:noHBand="0" w:noVBand="1"/>
      </w:tblPr>
      <w:tblGrid>
        <w:gridCol w:w="805"/>
        <w:gridCol w:w="1441"/>
        <w:gridCol w:w="1442"/>
        <w:gridCol w:w="1441"/>
        <w:gridCol w:w="1442"/>
        <w:gridCol w:w="1441"/>
        <w:gridCol w:w="1442"/>
        <w:gridCol w:w="1442"/>
      </w:tblGrid>
      <w:tr w:rsidR="001929C3" w14:paraId="29B3D185" w14:textId="77777777" w:rsidTr="001929C3">
        <w:trPr>
          <w:trHeight w:hRule="exact" w:val="360"/>
        </w:trPr>
        <w:tc>
          <w:tcPr>
            <w:tcW w:w="805" w:type="dxa"/>
            <w:vAlign w:val="center"/>
          </w:tcPr>
          <w:p w14:paraId="0382D0D0" w14:textId="488ED578" w:rsidR="001929C3" w:rsidRDefault="001929C3" w:rsidP="001929C3">
            <w:pPr>
              <w:tabs>
                <w:tab w:val="left" w:pos="1230"/>
              </w:tabs>
            </w:pPr>
          </w:p>
        </w:tc>
        <w:tc>
          <w:tcPr>
            <w:tcW w:w="1441" w:type="dxa"/>
            <w:vAlign w:val="center"/>
          </w:tcPr>
          <w:p w14:paraId="5DD18E6D" w14:textId="222CE1E9" w:rsidR="001929C3" w:rsidRDefault="001929C3" w:rsidP="001929C3">
            <w:pPr>
              <w:tabs>
                <w:tab w:val="left" w:pos="1230"/>
              </w:tabs>
            </w:pPr>
            <w:r>
              <w:t>Thursday</w:t>
            </w:r>
          </w:p>
        </w:tc>
        <w:tc>
          <w:tcPr>
            <w:tcW w:w="1442" w:type="dxa"/>
            <w:vAlign w:val="center"/>
          </w:tcPr>
          <w:p w14:paraId="4B51E522" w14:textId="7116FCC0" w:rsidR="001929C3" w:rsidRDefault="001929C3" w:rsidP="001929C3">
            <w:pPr>
              <w:tabs>
                <w:tab w:val="left" w:pos="1230"/>
              </w:tabs>
            </w:pPr>
            <w:r>
              <w:t>Friday</w:t>
            </w:r>
          </w:p>
        </w:tc>
        <w:tc>
          <w:tcPr>
            <w:tcW w:w="1441" w:type="dxa"/>
            <w:vAlign w:val="center"/>
          </w:tcPr>
          <w:p w14:paraId="1FD014A8" w14:textId="21B18509" w:rsidR="001929C3" w:rsidRDefault="001929C3" w:rsidP="001929C3">
            <w:pPr>
              <w:tabs>
                <w:tab w:val="left" w:pos="1230"/>
              </w:tabs>
            </w:pPr>
            <w:r>
              <w:t>Saturday</w:t>
            </w:r>
          </w:p>
        </w:tc>
        <w:tc>
          <w:tcPr>
            <w:tcW w:w="1442" w:type="dxa"/>
            <w:vAlign w:val="center"/>
          </w:tcPr>
          <w:p w14:paraId="0CB53991" w14:textId="7F359C58" w:rsidR="001929C3" w:rsidRDefault="001929C3" w:rsidP="001929C3">
            <w:pPr>
              <w:tabs>
                <w:tab w:val="left" w:pos="1230"/>
              </w:tabs>
            </w:pPr>
            <w:r>
              <w:t>Sunday</w:t>
            </w:r>
          </w:p>
        </w:tc>
        <w:tc>
          <w:tcPr>
            <w:tcW w:w="1441" w:type="dxa"/>
            <w:vAlign w:val="center"/>
          </w:tcPr>
          <w:p w14:paraId="1F6E1C8F" w14:textId="763A1796" w:rsidR="001929C3" w:rsidRDefault="001929C3" w:rsidP="001929C3">
            <w:pPr>
              <w:tabs>
                <w:tab w:val="left" w:pos="1230"/>
              </w:tabs>
            </w:pPr>
            <w:r>
              <w:t>Monday</w:t>
            </w:r>
          </w:p>
        </w:tc>
        <w:tc>
          <w:tcPr>
            <w:tcW w:w="1442" w:type="dxa"/>
            <w:vAlign w:val="center"/>
          </w:tcPr>
          <w:p w14:paraId="5E4A6C38" w14:textId="2F71C3C5" w:rsidR="001929C3" w:rsidRDefault="001929C3" w:rsidP="001929C3">
            <w:pPr>
              <w:tabs>
                <w:tab w:val="left" w:pos="1230"/>
              </w:tabs>
            </w:pPr>
            <w:r>
              <w:t>Tuesday</w:t>
            </w:r>
          </w:p>
        </w:tc>
        <w:tc>
          <w:tcPr>
            <w:tcW w:w="1442" w:type="dxa"/>
            <w:vAlign w:val="center"/>
          </w:tcPr>
          <w:p w14:paraId="68268B1D" w14:textId="0E54F2B2" w:rsidR="001929C3" w:rsidRDefault="001929C3" w:rsidP="001929C3">
            <w:pPr>
              <w:tabs>
                <w:tab w:val="left" w:pos="1230"/>
              </w:tabs>
            </w:pPr>
            <w:r>
              <w:t>Wednesday</w:t>
            </w:r>
          </w:p>
        </w:tc>
      </w:tr>
      <w:tr w:rsidR="001929C3" w14:paraId="62D658C5" w14:textId="77777777" w:rsidTr="001929C3">
        <w:trPr>
          <w:trHeight w:hRule="exact" w:val="360"/>
        </w:trPr>
        <w:tc>
          <w:tcPr>
            <w:tcW w:w="805" w:type="dxa"/>
            <w:vAlign w:val="center"/>
          </w:tcPr>
          <w:p w14:paraId="039F95D3" w14:textId="03165FC0" w:rsidR="001929C3" w:rsidRDefault="001929C3" w:rsidP="001929C3">
            <w:pPr>
              <w:tabs>
                <w:tab w:val="left" w:pos="1230"/>
              </w:tabs>
            </w:pPr>
            <w:r>
              <w:t>7am</w:t>
            </w:r>
          </w:p>
        </w:tc>
        <w:tc>
          <w:tcPr>
            <w:tcW w:w="1441" w:type="dxa"/>
            <w:vAlign w:val="center"/>
          </w:tcPr>
          <w:p w14:paraId="7279AA10" w14:textId="4C91776E" w:rsidR="001929C3" w:rsidRDefault="001929C3" w:rsidP="001929C3">
            <w:pPr>
              <w:tabs>
                <w:tab w:val="left" w:pos="1230"/>
              </w:tabs>
            </w:pPr>
          </w:p>
        </w:tc>
        <w:tc>
          <w:tcPr>
            <w:tcW w:w="1442" w:type="dxa"/>
            <w:vAlign w:val="center"/>
          </w:tcPr>
          <w:p w14:paraId="407E2458" w14:textId="77777777" w:rsidR="001929C3" w:rsidRDefault="001929C3" w:rsidP="001929C3">
            <w:pPr>
              <w:tabs>
                <w:tab w:val="left" w:pos="1230"/>
              </w:tabs>
            </w:pPr>
          </w:p>
        </w:tc>
        <w:tc>
          <w:tcPr>
            <w:tcW w:w="1441" w:type="dxa"/>
            <w:vAlign w:val="center"/>
          </w:tcPr>
          <w:p w14:paraId="4245199D" w14:textId="77777777" w:rsidR="001929C3" w:rsidRDefault="001929C3" w:rsidP="001929C3">
            <w:pPr>
              <w:tabs>
                <w:tab w:val="left" w:pos="1230"/>
              </w:tabs>
            </w:pPr>
          </w:p>
        </w:tc>
        <w:tc>
          <w:tcPr>
            <w:tcW w:w="1442" w:type="dxa"/>
            <w:vAlign w:val="center"/>
          </w:tcPr>
          <w:p w14:paraId="6FF4671C" w14:textId="77777777" w:rsidR="001929C3" w:rsidRDefault="001929C3" w:rsidP="001929C3">
            <w:pPr>
              <w:tabs>
                <w:tab w:val="left" w:pos="1230"/>
              </w:tabs>
            </w:pPr>
          </w:p>
        </w:tc>
        <w:tc>
          <w:tcPr>
            <w:tcW w:w="1441" w:type="dxa"/>
            <w:vAlign w:val="center"/>
          </w:tcPr>
          <w:p w14:paraId="0E249D87" w14:textId="77777777" w:rsidR="001929C3" w:rsidRDefault="001929C3" w:rsidP="001929C3">
            <w:pPr>
              <w:tabs>
                <w:tab w:val="left" w:pos="1230"/>
              </w:tabs>
            </w:pPr>
          </w:p>
        </w:tc>
        <w:tc>
          <w:tcPr>
            <w:tcW w:w="1442" w:type="dxa"/>
            <w:vAlign w:val="center"/>
          </w:tcPr>
          <w:p w14:paraId="2DBBFD5D" w14:textId="77777777" w:rsidR="001929C3" w:rsidRDefault="001929C3" w:rsidP="001929C3">
            <w:pPr>
              <w:tabs>
                <w:tab w:val="left" w:pos="1230"/>
              </w:tabs>
            </w:pPr>
          </w:p>
        </w:tc>
        <w:tc>
          <w:tcPr>
            <w:tcW w:w="1442" w:type="dxa"/>
            <w:vAlign w:val="center"/>
          </w:tcPr>
          <w:p w14:paraId="1FF3B0E7" w14:textId="77777777" w:rsidR="001929C3" w:rsidRDefault="001929C3" w:rsidP="001929C3">
            <w:pPr>
              <w:tabs>
                <w:tab w:val="left" w:pos="1230"/>
              </w:tabs>
            </w:pPr>
          </w:p>
        </w:tc>
      </w:tr>
      <w:tr w:rsidR="001929C3" w14:paraId="62D901A5" w14:textId="77777777" w:rsidTr="001929C3">
        <w:trPr>
          <w:trHeight w:hRule="exact" w:val="360"/>
        </w:trPr>
        <w:tc>
          <w:tcPr>
            <w:tcW w:w="805" w:type="dxa"/>
            <w:vAlign w:val="center"/>
          </w:tcPr>
          <w:p w14:paraId="62654D81" w14:textId="56AF7B75" w:rsidR="001929C3" w:rsidRDefault="001929C3" w:rsidP="001929C3">
            <w:pPr>
              <w:tabs>
                <w:tab w:val="left" w:pos="1230"/>
              </w:tabs>
            </w:pPr>
            <w:r>
              <w:t>8am</w:t>
            </w:r>
          </w:p>
        </w:tc>
        <w:tc>
          <w:tcPr>
            <w:tcW w:w="1441" w:type="dxa"/>
            <w:vAlign w:val="center"/>
          </w:tcPr>
          <w:p w14:paraId="54186903" w14:textId="1C43717B" w:rsidR="001929C3" w:rsidRDefault="001929C3" w:rsidP="001929C3">
            <w:pPr>
              <w:tabs>
                <w:tab w:val="left" w:pos="1230"/>
              </w:tabs>
            </w:pPr>
          </w:p>
        </w:tc>
        <w:tc>
          <w:tcPr>
            <w:tcW w:w="1442" w:type="dxa"/>
            <w:vAlign w:val="center"/>
          </w:tcPr>
          <w:p w14:paraId="47818410" w14:textId="77777777" w:rsidR="001929C3" w:rsidRDefault="001929C3" w:rsidP="001929C3">
            <w:pPr>
              <w:tabs>
                <w:tab w:val="left" w:pos="1230"/>
              </w:tabs>
            </w:pPr>
          </w:p>
        </w:tc>
        <w:tc>
          <w:tcPr>
            <w:tcW w:w="1441" w:type="dxa"/>
            <w:vAlign w:val="center"/>
          </w:tcPr>
          <w:p w14:paraId="4EB429D6" w14:textId="77777777" w:rsidR="001929C3" w:rsidRDefault="001929C3" w:rsidP="001929C3">
            <w:pPr>
              <w:tabs>
                <w:tab w:val="left" w:pos="1230"/>
              </w:tabs>
            </w:pPr>
          </w:p>
        </w:tc>
        <w:tc>
          <w:tcPr>
            <w:tcW w:w="1442" w:type="dxa"/>
            <w:vAlign w:val="center"/>
          </w:tcPr>
          <w:p w14:paraId="70B5D047" w14:textId="77777777" w:rsidR="001929C3" w:rsidRDefault="001929C3" w:rsidP="001929C3">
            <w:pPr>
              <w:tabs>
                <w:tab w:val="left" w:pos="1230"/>
              </w:tabs>
            </w:pPr>
          </w:p>
        </w:tc>
        <w:tc>
          <w:tcPr>
            <w:tcW w:w="1441" w:type="dxa"/>
            <w:vAlign w:val="center"/>
          </w:tcPr>
          <w:p w14:paraId="0A043652" w14:textId="77777777" w:rsidR="001929C3" w:rsidRDefault="001929C3" w:rsidP="001929C3">
            <w:pPr>
              <w:tabs>
                <w:tab w:val="left" w:pos="1230"/>
              </w:tabs>
            </w:pPr>
          </w:p>
        </w:tc>
        <w:tc>
          <w:tcPr>
            <w:tcW w:w="1442" w:type="dxa"/>
            <w:vAlign w:val="center"/>
          </w:tcPr>
          <w:p w14:paraId="5EA4AB73" w14:textId="77777777" w:rsidR="001929C3" w:rsidRDefault="001929C3" w:rsidP="001929C3">
            <w:pPr>
              <w:tabs>
                <w:tab w:val="left" w:pos="1230"/>
              </w:tabs>
            </w:pPr>
          </w:p>
        </w:tc>
        <w:tc>
          <w:tcPr>
            <w:tcW w:w="1442" w:type="dxa"/>
            <w:vAlign w:val="center"/>
          </w:tcPr>
          <w:p w14:paraId="6E523570" w14:textId="77777777" w:rsidR="001929C3" w:rsidRDefault="001929C3" w:rsidP="001929C3">
            <w:pPr>
              <w:tabs>
                <w:tab w:val="left" w:pos="1230"/>
              </w:tabs>
            </w:pPr>
          </w:p>
        </w:tc>
      </w:tr>
      <w:tr w:rsidR="001929C3" w14:paraId="184B4BFB" w14:textId="77777777" w:rsidTr="001929C3">
        <w:trPr>
          <w:trHeight w:hRule="exact" w:val="360"/>
        </w:trPr>
        <w:tc>
          <w:tcPr>
            <w:tcW w:w="805" w:type="dxa"/>
            <w:vAlign w:val="center"/>
          </w:tcPr>
          <w:p w14:paraId="3D145EC9" w14:textId="6F36A2FE" w:rsidR="001929C3" w:rsidRDefault="001929C3" w:rsidP="001929C3">
            <w:pPr>
              <w:tabs>
                <w:tab w:val="left" w:pos="1230"/>
              </w:tabs>
            </w:pPr>
            <w:r>
              <w:t>9am</w:t>
            </w:r>
          </w:p>
        </w:tc>
        <w:tc>
          <w:tcPr>
            <w:tcW w:w="1441" w:type="dxa"/>
            <w:vAlign w:val="center"/>
          </w:tcPr>
          <w:p w14:paraId="3A210FCD" w14:textId="635B3530" w:rsidR="001929C3" w:rsidRDefault="001929C3" w:rsidP="001929C3">
            <w:pPr>
              <w:tabs>
                <w:tab w:val="left" w:pos="1230"/>
              </w:tabs>
            </w:pPr>
          </w:p>
        </w:tc>
        <w:tc>
          <w:tcPr>
            <w:tcW w:w="1442" w:type="dxa"/>
            <w:vAlign w:val="center"/>
          </w:tcPr>
          <w:p w14:paraId="216804CA" w14:textId="77777777" w:rsidR="001929C3" w:rsidRDefault="001929C3" w:rsidP="001929C3">
            <w:pPr>
              <w:tabs>
                <w:tab w:val="left" w:pos="1230"/>
              </w:tabs>
            </w:pPr>
          </w:p>
        </w:tc>
        <w:tc>
          <w:tcPr>
            <w:tcW w:w="1441" w:type="dxa"/>
            <w:vAlign w:val="center"/>
          </w:tcPr>
          <w:p w14:paraId="2E8C80A4" w14:textId="77777777" w:rsidR="001929C3" w:rsidRDefault="001929C3" w:rsidP="001929C3">
            <w:pPr>
              <w:tabs>
                <w:tab w:val="left" w:pos="1230"/>
              </w:tabs>
            </w:pPr>
          </w:p>
        </w:tc>
        <w:tc>
          <w:tcPr>
            <w:tcW w:w="1442" w:type="dxa"/>
            <w:vAlign w:val="center"/>
          </w:tcPr>
          <w:p w14:paraId="5F2FE373" w14:textId="77777777" w:rsidR="001929C3" w:rsidRDefault="001929C3" w:rsidP="001929C3">
            <w:pPr>
              <w:tabs>
                <w:tab w:val="left" w:pos="1230"/>
              </w:tabs>
            </w:pPr>
          </w:p>
        </w:tc>
        <w:tc>
          <w:tcPr>
            <w:tcW w:w="1441" w:type="dxa"/>
            <w:vAlign w:val="center"/>
          </w:tcPr>
          <w:p w14:paraId="4B35A4BE" w14:textId="77777777" w:rsidR="001929C3" w:rsidRDefault="001929C3" w:rsidP="001929C3">
            <w:pPr>
              <w:tabs>
                <w:tab w:val="left" w:pos="1230"/>
              </w:tabs>
            </w:pPr>
          </w:p>
        </w:tc>
        <w:tc>
          <w:tcPr>
            <w:tcW w:w="1442" w:type="dxa"/>
            <w:vAlign w:val="center"/>
          </w:tcPr>
          <w:p w14:paraId="63FDF16D" w14:textId="77777777" w:rsidR="001929C3" w:rsidRDefault="001929C3" w:rsidP="001929C3">
            <w:pPr>
              <w:tabs>
                <w:tab w:val="left" w:pos="1230"/>
              </w:tabs>
            </w:pPr>
          </w:p>
        </w:tc>
        <w:tc>
          <w:tcPr>
            <w:tcW w:w="1442" w:type="dxa"/>
            <w:vAlign w:val="center"/>
          </w:tcPr>
          <w:p w14:paraId="2023CBB9" w14:textId="77777777" w:rsidR="001929C3" w:rsidRDefault="001929C3" w:rsidP="001929C3">
            <w:pPr>
              <w:tabs>
                <w:tab w:val="left" w:pos="1230"/>
              </w:tabs>
            </w:pPr>
          </w:p>
        </w:tc>
      </w:tr>
      <w:tr w:rsidR="001929C3" w14:paraId="076AC86D" w14:textId="77777777" w:rsidTr="001929C3">
        <w:trPr>
          <w:trHeight w:hRule="exact" w:val="360"/>
        </w:trPr>
        <w:tc>
          <w:tcPr>
            <w:tcW w:w="805" w:type="dxa"/>
            <w:vAlign w:val="center"/>
          </w:tcPr>
          <w:p w14:paraId="78FE069C" w14:textId="76667CA1" w:rsidR="001929C3" w:rsidRDefault="001929C3" w:rsidP="001929C3">
            <w:pPr>
              <w:tabs>
                <w:tab w:val="left" w:pos="1230"/>
              </w:tabs>
            </w:pPr>
            <w:r>
              <w:t>10am</w:t>
            </w:r>
          </w:p>
        </w:tc>
        <w:tc>
          <w:tcPr>
            <w:tcW w:w="1441" w:type="dxa"/>
            <w:vAlign w:val="center"/>
          </w:tcPr>
          <w:p w14:paraId="1BAE9282" w14:textId="51851185" w:rsidR="001929C3" w:rsidRDefault="001929C3" w:rsidP="001929C3">
            <w:pPr>
              <w:tabs>
                <w:tab w:val="left" w:pos="1230"/>
              </w:tabs>
            </w:pPr>
          </w:p>
        </w:tc>
        <w:tc>
          <w:tcPr>
            <w:tcW w:w="1442" w:type="dxa"/>
            <w:vAlign w:val="center"/>
          </w:tcPr>
          <w:p w14:paraId="13375328" w14:textId="77777777" w:rsidR="001929C3" w:rsidRDefault="001929C3" w:rsidP="001929C3">
            <w:pPr>
              <w:tabs>
                <w:tab w:val="left" w:pos="1230"/>
              </w:tabs>
            </w:pPr>
          </w:p>
        </w:tc>
        <w:tc>
          <w:tcPr>
            <w:tcW w:w="1441" w:type="dxa"/>
            <w:vAlign w:val="center"/>
          </w:tcPr>
          <w:p w14:paraId="4C7DD569" w14:textId="77777777" w:rsidR="001929C3" w:rsidRDefault="001929C3" w:rsidP="001929C3">
            <w:pPr>
              <w:tabs>
                <w:tab w:val="left" w:pos="1230"/>
              </w:tabs>
            </w:pPr>
          </w:p>
        </w:tc>
        <w:tc>
          <w:tcPr>
            <w:tcW w:w="1442" w:type="dxa"/>
            <w:vAlign w:val="center"/>
          </w:tcPr>
          <w:p w14:paraId="1270F99C" w14:textId="77777777" w:rsidR="001929C3" w:rsidRDefault="001929C3" w:rsidP="001929C3">
            <w:pPr>
              <w:tabs>
                <w:tab w:val="left" w:pos="1230"/>
              </w:tabs>
            </w:pPr>
          </w:p>
        </w:tc>
        <w:tc>
          <w:tcPr>
            <w:tcW w:w="1441" w:type="dxa"/>
            <w:vAlign w:val="center"/>
          </w:tcPr>
          <w:p w14:paraId="13248EB2" w14:textId="77777777" w:rsidR="001929C3" w:rsidRDefault="001929C3" w:rsidP="001929C3">
            <w:pPr>
              <w:tabs>
                <w:tab w:val="left" w:pos="1230"/>
              </w:tabs>
            </w:pPr>
          </w:p>
        </w:tc>
        <w:tc>
          <w:tcPr>
            <w:tcW w:w="1442" w:type="dxa"/>
            <w:vAlign w:val="center"/>
          </w:tcPr>
          <w:p w14:paraId="7C82FEE7" w14:textId="77777777" w:rsidR="001929C3" w:rsidRDefault="001929C3" w:rsidP="001929C3">
            <w:pPr>
              <w:tabs>
                <w:tab w:val="left" w:pos="1230"/>
              </w:tabs>
            </w:pPr>
          </w:p>
        </w:tc>
        <w:tc>
          <w:tcPr>
            <w:tcW w:w="1442" w:type="dxa"/>
            <w:vAlign w:val="center"/>
          </w:tcPr>
          <w:p w14:paraId="4879E59E" w14:textId="77777777" w:rsidR="001929C3" w:rsidRDefault="001929C3" w:rsidP="001929C3">
            <w:pPr>
              <w:tabs>
                <w:tab w:val="left" w:pos="1230"/>
              </w:tabs>
            </w:pPr>
          </w:p>
        </w:tc>
      </w:tr>
      <w:tr w:rsidR="001929C3" w14:paraId="2232FF1F" w14:textId="77777777" w:rsidTr="001929C3">
        <w:trPr>
          <w:trHeight w:hRule="exact" w:val="360"/>
        </w:trPr>
        <w:tc>
          <w:tcPr>
            <w:tcW w:w="805" w:type="dxa"/>
            <w:vAlign w:val="center"/>
          </w:tcPr>
          <w:p w14:paraId="6226F1E1" w14:textId="599A3190" w:rsidR="001929C3" w:rsidRDefault="001929C3" w:rsidP="001929C3">
            <w:pPr>
              <w:tabs>
                <w:tab w:val="left" w:pos="1230"/>
              </w:tabs>
            </w:pPr>
            <w:r>
              <w:t>11am</w:t>
            </w:r>
          </w:p>
        </w:tc>
        <w:tc>
          <w:tcPr>
            <w:tcW w:w="1441" w:type="dxa"/>
            <w:vAlign w:val="center"/>
          </w:tcPr>
          <w:p w14:paraId="2697B1E6" w14:textId="44509312" w:rsidR="001929C3" w:rsidRDefault="001929C3" w:rsidP="001929C3">
            <w:pPr>
              <w:tabs>
                <w:tab w:val="left" w:pos="1230"/>
              </w:tabs>
            </w:pPr>
          </w:p>
        </w:tc>
        <w:tc>
          <w:tcPr>
            <w:tcW w:w="1442" w:type="dxa"/>
            <w:vAlign w:val="center"/>
          </w:tcPr>
          <w:p w14:paraId="24909627" w14:textId="77777777" w:rsidR="001929C3" w:rsidRDefault="001929C3" w:rsidP="001929C3">
            <w:pPr>
              <w:tabs>
                <w:tab w:val="left" w:pos="1230"/>
              </w:tabs>
            </w:pPr>
          </w:p>
        </w:tc>
        <w:tc>
          <w:tcPr>
            <w:tcW w:w="1441" w:type="dxa"/>
            <w:vAlign w:val="center"/>
          </w:tcPr>
          <w:p w14:paraId="59DD2896" w14:textId="77777777" w:rsidR="001929C3" w:rsidRDefault="001929C3" w:rsidP="001929C3">
            <w:pPr>
              <w:tabs>
                <w:tab w:val="left" w:pos="1230"/>
              </w:tabs>
            </w:pPr>
          </w:p>
        </w:tc>
        <w:tc>
          <w:tcPr>
            <w:tcW w:w="1442" w:type="dxa"/>
            <w:vAlign w:val="center"/>
          </w:tcPr>
          <w:p w14:paraId="146AFB34" w14:textId="77777777" w:rsidR="001929C3" w:rsidRDefault="001929C3" w:rsidP="001929C3">
            <w:pPr>
              <w:tabs>
                <w:tab w:val="left" w:pos="1230"/>
              </w:tabs>
            </w:pPr>
          </w:p>
        </w:tc>
        <w:tc>
          <w:tcPr>
            <w:tcW w:w="1441" w:type="dxa"/>
            <w:vAlign w:val="center"/>
          </w:tcPr>
          <w:p w14:paraId="6733C544" w14:textId="77777777" w:rsidR="001929C3" w:rsidRDefault="001929C3" w:rsidP="001929C3">
            <w:pPr>
              <w:tabs>
                <w:tab w:val="left" w:pos="1230"/>
              </w:tabs>
            </w:pPr>
          </w:p>
        </w:tc>
        <w:tc>
          <w:tcPr>
            <w:tcW w:w="1442" w:type="dxa"/>
            <w:vAlign w:val="center"/>
          </w:tcPr>
          <w:p w14:paraId="4823B791" w14:textId="77777777" w:rsidR="001929C3" w:rsidRDefault="001929C3" w:rsidP="001929C3">
            <w:pPr>
              <w:tabs>
                <w:tab w:val="left" w:pos="1230"/>
              </w:tabs>
            </w:pPr>
          </w:p>
        </w:tc>
        <w:tc>
          <w:tcPr>
            <w:tcW w:w="1442" w:type="dxa"/>
            <w:vAlign w:val="center"/>
          </w:tcPr>
          <w:p w14:paraId="1D4604CD" w14:textId="77777777" w:rsidR="001929C3" w:rsidRDefault="001929C3" w:rsidP="001929C3">
            <w:pPr>
              <w:tabs>
                <w:tab w:val="left" w:pos="1230"/>
              </w:tabs>
            </w:pPr>
          </w:p>
        </w:tc>
      </w:tr>
      <w:tr w:rsidR="001929C3" w14:paraId="3C71F004" w14:textId="77777777" w:rsidTr="001929C3">
        <w:trPr>
          <w:trHeight w:hRule="exact" w:val="360"/>
        </w:trPr>
        <w:tc>
          <w:tcPr>
            <w:tcW w:w="805" w:type="dxa"/>
            <w:vAlign w:val="center"/>
          </w:tcPr>
          <w:p w14:paraId="04F6FB3A" w14:textId="10DF48C4" w:rsidR="001929C3" w:rsidRDefault="001929C3" w:rsidP="001929C3">
            <w:pPr>
              <w:tabs>
                <w:tab w:val="left" w:pos="1230"/>
              </w:tabs>
            </w:pPr>
            <w:r>
              <w:t>Noon</w:t>
            </w:r>
          </w:p>
        </w:tc>
        <w:tc>
          <w:tcPr>
            <w:tcW w:w="1441" w:type="dxa"/>
            <w:vAlign w:val="center"/>
          </w:tcPr>
          <w:p w14:paraId="19720927" w14:textId="0B1A2480" w:rsidR="001929C3" w:rsidRDefault="001929C3" w:rsidP="001929C3">
            <w:pPr>
              <w:tabs>
                <w:tab w:val="left" w:pos="1230"/>
              </w:tabs>
            </w:pPr>
          </w:p>
        </w:tc>
        <w:tc>
          <w:tcPr>
            <w:tcW w:w="1442" w:type="dxa"/>
            <w:vAlign w:val="center"/>
          </w:tcPr>
          <w:p w14:paraId="46D5DC2F" w14:textId="77777777" w:rsidR="001929C3" w:rsidRDefault="001929C3" w:rsidP="001929C3">
            <w:pPr>
              <w:tabs>
                <w:tab w:val="left" w:pos="1230"/>
              </w:tabs>
            </w:pPr>
          </w:p>
        </w:tc>
        <w:tc>
          <w:tcPr>
            <w:tcW w:w="1441" w:type="dxa"/>
            <w:vAlign w:val="center"/>
          </w:tcPr>
          <w:p w14:paraId="156CC7B3" w14:textId="77777777" w:rsidR="001929C3" w:rsidRDefault="001929C3" w:rsidP="001929C3">
            <w:pPr>
              <w:tabs>
                <w:tab w:val="left" w:pos="1230"/>
              </w:tabs>
            </w:pPr>
          </w:p>
        </w:tc>
        <w:tc>
          <w:tcPr>
            <w:tcW w:w="1442" w:type="dxa"/>
            <w:vAlign w:val="center"/>
          </w:tcPr>
          <w:p w14:paraId="0935E297" w14:textId="77777777" w:rsidR="001929C3" w:rsidRDefault="001929C3" w:rsidP="001929C3">
            <w:pPr>
              <w:tabs>
                <w:tab w:val="left" w:pos="1230"/>
              </w:tabs>
            </w:pPr>
          </w:p>
        </w:tc>
        <w:tc>
          <w:tcPr>
            <w:tcW w:w="1441" w:type="dxa"/>
            <w:vAlign w:val="center"/>
          </w:tcPr>
          <w:p w14:paraId="7342760C" w14:textId="77777777" w:rsidR="001929C3" w:rsidRDefault="001929C3" w:rsidP="001929C3">
            <w:pPr>
              <w:tabs>
                <w:tab w:val="left" w:pos="1230"/>
              </w:tabs>
            </w:pPr>
          </w:p>
        </w:tc>
        <w:tc>
          <w:tcPr>
            <w:tcW w:w="1442" w:type="dxa"/>
            <w:vAlign w:val="center"/>
          </w:tcPr>
          <w:p w14:paraId="57B7973B" w14:textId="77777777" w:rsidR="001929C3" w:rsidRDefault="001929C3" w:rsidP="001929C3">
            <w:pPr>
              <w:tabs>
                <w:tab w:val="left" w:pos="1230"/>
              </w:tabs>
            </w:pPr>
          </w:p>
        </w:tc>
        <w:tc>
          <w:tcPr>
            <w:tcW w:w="1442" w:type="dxa"/>
            <w:vAlign w:val="center"/>
          </w:tcPr>
          <w:p w14:paraId="3931896D" w14:textId="77777777" w:rsidR="001929C3" w:rsidRDefault="001929C3" w:rsidP="001929C3">
            <w:pPr>
              <w:tabs>
                <w:tab w:val="left" w:pos="1230"/>
              </w:tabs>
            </w:pPr>
          </w:p>
        </w:tc>
      </w:tr>
      <w:tr w:rsidR="001929C3" w14:paraId="357E9CE3" w14:textId="77777777" w:rsidTr="001929C3">
        <w:trPr>
          <w:trHeight w:hRule="exact" w:val="360"/>
        </w:trPr>
        <w:tc>
          <w:tcPr>
            <w:tcW w:w="805" w:type="dxa"/>
            <w:vAlign w:val="center"/>
          </w:tcPr>
          <w:p w14:paraId="1E1C3483" w14:textId="3F785573" w:rsidR="001929C3" w:rsidRDefault="001929C3" w:rsidP="001929C3">
            <w:pPr>
              <w:tabs>
                <w:tab w:val="left" w:pos="1230"/>
              </w:tabs>
            </w:pPr>
            <w:r>
              <w:t>1pm</w:t>
            </w:r>
          </w:p>
        </w:tc>
        <w:tc>
          <w:tcPr>
            <w:tcW w:w="1441" w:type="dxa"/>
            <w:vAlign w:val="center"/>
          </w:tcPr>
          <w:p w14:paraId="7A11A5FD" w14:textId="12108071" w:rsidR="001929C3" w:rsidRDefault="001929C3" w:rsidP="001929C3">
            <w:pPr>
              <w:tabs>
                <w:tab w:val="left" w:pos="1230"/>
              </w:tabs>
            </w:pPr>
          </w:p>
        </w:tc>
        <w:tc>
          <w:tcPr>
            <w:tcW w:w="1442" w:type="dxa"/>
            <w:vAlign w:val="center"/>
          </w:tcPr>
          <w:p w14:paraId="1219C144" w14:textId="77777777" w:rsidR="001929C3" w:rsidRDefault="001929C3" w:rsidP="001929C3">
            <w:pPr>
              <w:tabs>
                <w:tab w:val="left" w:pos="1230"/>
              </w:tabs>
            </w:pPr>
          </w:p>
        </w:tc>
        <w:tc>
          <w:tcPr>
            <w:tcW w:w="1441" w:type="dxa"/>
            <w:vAlign w:val="center"/>
          </w:tcPr>
          <w:p w14:paraId="011805FA" w14:textId="77777777" w:rsidR="001929C3" w:rsidRDefault="001929C3" w:rsidP="001929C3">
            <w:pPr>
              <w:tabs>
                <w:tab w:val="left" w:pos="1230"/>
              </w:tabs>
            </w:pPr>
          </w:p>
        </w:tc>
        <w:tc>
          <w:tcPr>
            <w:tcW w:w="1442" w:type="dxa"/>
            <w:vAlign w:val="center"/>
          </w:tcPr>
          <w:p w14:paraId="11AA0B1C" w14:textId="77777777" w:rsidR="001929C3" w:rsidRDefault="001929C3" w:rsidP="001929C3">
            <w:pPr>
              <w:tabs>
                <w:tab w:val="left" w:pos="1230"/>
              </w:tabs>
            </w:pPr>
          </w:p>
        </w:tc>
        <w:tc>
          <w:tcPr>
            <w:tcW w:w="1441" w:type="dxa"/>
            <w:vAlign w:val="center"/>
          </w:tcPr>
          <w:p w14:paraId="4378E8FF" w14:textId="77777777" w:rsidR="001929C3" w:rsidRDefault="001929C3" w:rsidP="001929C3">
            <w:pPr>
              <w:tabs>
                <w:tab w:val="left" w:pos="1230"/>
              </w:tabs>
            </w:pPr>
          </w:p>
        </w:tc>
        <w:tc>
          <w:tcPr>
            <w:tcW w:w="1442" w:type="dxa"/>
            <w:vAlign w:val="center"/>
          </w:tcPr>
          <w:p w14:paraId="108F49FB" w14:textId="77777777" w:rsidR="001929C3" w:rsidRDefault="001929C3" w:rsidP="001929C3">
            <w:pPr>
              <w:tabs>
                <w:tab w:val="left" w:pos="1230"/>
              </w:tabs>
            </w:pPr>
          </w:p>
        </w:tc>
        <w:tc>
          <w:tcPr>
            <w:tcW w:w="1442" w:type="dxa"/>
            <w:vAlign w:val="center"/>
          </w:tcPr>
          <w:p w14:paraId="6415DAFA" w14:textId="77777777" w:rsidR="001929C3" w:rsidRDefault="001929C3" w:rsidP="001929C3">
            <w:pPr>
              <w:tabs>
                <w:tab w:val="left" w:pos="1230"/>
              </w:tabs>
            </w:pPr>
          </w:p>
        </w:tc>
      </w:tr>
      <w:tr w:rsidR="001929C3" w14:paraId="124DDE0E" w14:textId="77777777" w:rsidTr="001929C3">
        <w:trPr>
          <w:trHeight w:hRule="exact" w:val="360"/>
        </w:trPr>
        <w:tc>
          <w:tcPr>
            <w:tcW w:w="805" w:type="dxa"/>
            <w:vAlign w:val="center"/>
          </w:tcPr>
          <w:p w14:paraId="753F00C9" w14:textId="46EE240F" w:rsidR="001929C3" w:rsidRDefault="001929C3" w:rsidP="001929C3">
            <w:pPr>
              <w:tabs>
                <w:tab w:val="left" w:pos="1230"/>
              </w:tabs>
            </w:pPr>
            <w:r>
              <w:t>2pm</w:t>
            </w:r>
          </w:p>
        </w:tc>
        <w:tc>
          <w:tcPr>
            <w:tcW w:w="1441" w:type="dxa"/>
            <w:vAlign w:val="center"/>
          </w:tcPr>
          <w:p w14:paraId="0D0E2020" w14:textId="77777777" w:rsidR="001929C3" w:rsidRDefault="001929C3" w:rsidP="001929C3">
            <w:pPr>
              <w:tabs>
                <w:tab w:val="left" w:pos="1230"/>
              </w:tabs>
            </w:pPr>
          </w:p>
        </w:tc>
        <w:tc>
          <w:tcPr>
            <w:tcW w:w="1442" w:type="dxa"/>
            <w:vAlign w:val="center"/>
          </w:tcPr>
          <w:p w14:paraId="71F31DE6" w14:textId="77777777" w:rsidR="001929C3" w:rsidRDefault="001929C3" w:rsidP="001929C3">
            <w:pPr>
              <w:tabs>
                <w:tab w:val="left" w:pos="1230"/>
              </w:tabs>
            </w:pPr>
          </w:p>
        </w:tc>
        <w:tc>
          <w:tcPr>
            <w:tcW w:w="1441" w:type="dxa"/>
            <w:vAlign w:val="center"/>
          </w:tcPr>
          <w:p w14:paraId="16CEFC30" w14:textId="77777777" w:rsidR="001929C3" w:rsidRDefault="001929C3" w:rsidP="001929C3">
            <w:pPr>
              <w:tabs>
                <w:tab w:val="left" w:pos="1230"/>
              </w:tabs>
            </w:pPr>
          </w:p>
        </w:tc>
        <w:tc>
          <w:tcPr>
            <w:tcW w:w="1442" w:type="dxa"/>
            <w:vAlign w:val="center"/>
          </w:tcPr>
          <w:p w14:paraId="1DAD8C31" w14:textId="77777777" w:rsidR="001929C3" w:rsidRDefault="001929C3" w:rsidP="001929C3">
            <w:pPr>
              <w:tabs>
                <w:tab w:val="left" w:pos="1230"/>
              </w:tabs>
            </w:pPr>
          </w:p>
        </w:tc>
        <w:tc>
          <w:tcPr>
            <w:tcW w:w="1441" w:type="dxa"/>
            <w:vAlign w:val="center"/>
          </w:tcPr>
          <w:p w14:paraId="25E7E39B" w14:textId="77777777" w:rsidR="001929C3" w:rsidRDefault="001929C3" w:rsidP="001929C3">
            <w:pPr>
              <w:tabs>
                <w:tab w:val="left" w:pos="1230"/>
              </w:tabs>
            </w:pPr>
          </w:p>
        </w:tc>
        <w:tc>
          <w:tcPr>
            <w:tcW w:w="1442" w:type="dxa"/>
            <w:vAlign w:val="center"/>
          </w:tcPr>
          <w:p w14:paraId="4C1386CD" w14:textId="77777777" w:rsidR="001929C3" w:rsidRDefault="001929C3" w:rsidP="001929C3">
            <w:pPr>
              <w:tabs>
                <w:tab w:val="left" w:pos="1230"/>
              </w:tabs>
            </w:pPr>
          </w:p>
        </w:tc>
        <w:tc>
          <w:tcPr>
            <w:tcW w:w="1442" w:type="dxa"/>
            <w:vAlign w:val="center"/>
          </w:tcPr>
          <w:p w14:paraId="242749FB" w14:textId="77777777" w:rsidR="001929C3" w:rsidRDefault="001929C3" w:rsidP="001929C3">
            <w:pPr>
              <w:tabs>
                <w:tab w:val="left" w:pos="1230"/>
              </w:tabs>
            </w:pPr>
          </w:p>
        </w:tc>
      </w:tr>
      <w:tr w:rsidR="001929C3" w14:paraId="6E0E8A62" w14:textId="77777777" w:rsidTr="001929C3">
        <w:trPr>
          <w:trHeight w:hRule="exact" w:val="360"/>
        </w:trPr>
        <w:tc>
          <w:tcPr>
            <w:tcW w:w="805" w:type="dxa"/>
            <w:vAlign w:val="center"/>
          </w:tcPr>
          <w:p w14:paraId="6D696325" w14:textId="5559BB3A" w:rsidR="001929C3" w:rsidRDefault="001929C3" w:rsidP="001929C3">
            <w:pPr>
              <w:tabs>
                <w:tab w:val="left" w:pos="1230"/>
              </w:tabs>
            </w:pPr>
            <w:r>
              <w:t>3pm</w:t>
            </w:r>
          </w:p>
        </w:tc>
        <w:tc>
          <w:tcPr>
            <w:tcW w:w="1441" w:type="dxa"/>
            <w:vAlign w:val="center"/>
          </w:tcPr>
          <w:p w14:paraId="7F0D7D65" w14:textId="77777777" w:rsidR="001929C3" w:rsidRDefault="001929C3" w:rsidP="001929C3">
            <w:pPr>
              <w:tabs>
                <w:tab w:val="left" w:pos="1230"/>
              </w:tabs>
            </w:pPr>
          </w:p>
        </w:tc>
        <w:tc>
          <w:tcPr>
            <w:tcW w:w="1442" w:type="dxa"/>
            <w:vAlign w:val="center"/>
          </w:tcPr>
          <w:p w14:paraId="43908EBE" w14:textId="77777777" w:rsidR="001929C3" w:rsidRDefault="001929C3" w:rsidP="001929C3">
            <w:pPr>
              <w:tabs>
                <w:tab w:val="left" w:pos="1230"/>
              </w:tabs>
            </w:pPr>
          </w:p>
        </w:tc>
        <w:tc>
          <w:tcPr>
            <w:tcW w:w="1441" w:type="dxa"/>
            <w:vAlign w:val="center"/>
          </w:tcPr>
          <w:p w14:paraId="1BC0DD07" w14:textId="77777777" w:rsidR="001929C3" w:rsidRDefault="001929C3" w:rsidP="001929C3">
            <w:pPr>
              <w:tabs>
                <w:tab w:val="left" w:pos="1230"/>
              </w:tabs>
            </w:pPr>
          </w:p>
        </w:tc>
        <w:tc>
          <w:tcPr>
            <w:tcW w:w="1442" w:type="dxa"/>
            <w:vAlign w:val="center"/>
          </w:tcPr>
          <w:p w14:paraId="50EC0C64" w14:textId="77777777" w:rsidR="001929C3" w:rsidRDefault="001929C3" w:rsidP="001929C3">
            <w:pPr>
              <w:tabs>
                <w:tab w:val="left" w:pos="1230"/>
              </w:tabs>
            </w:pPr>
          </w:p>
        </w:tc>
        <w:tc>
          <w:tcPr>
            <w:tcW w:w="1441" w:type="dxa"/>
            <w:vAlign w:val="center"/>
          </w:tcPr>
          <w:p w14:paraId="0AA430AC" w14:textId="77777777" w:rsidR="001929C3" w:rsidRDefault="001929C3" w:rsidP="001929C3">
            <w:pPr>
              <w:tabs>
                <w:tab w:val="left" w:pos="1230"/>
              </w:tabs>
            </w:pPr>
          </w:p>
        </w:tc>
        <w:tc>
          <w:tcPr>
            <w:tcW w:w="1442" w:type="dxa"/>
            <w:vAlign w:val="center"/>
          </w:tcPr>
          <w:p w14:paraId="57EBEFE1" w14:textId="77777777" w:rsidR="001929C3" w:rsidRDefault="001929C3" w:rsidP="001929C3">
            <w:pPr>
              <w:tabs>
                <w:tab w:val="left" w:pos="1230"/>
              </w:tabs>
            </w:pPr>
          </w:p>
        </w:tc>
        <w:tc>
          <w:tcPr>
            <w:tcW w:w="1442" w:type="dxa"/>
            <w:vAlign w:val="center"/>
          </w:tcPr>
          <w:p w14:paraId="115E69D3" w14:textId="77777777" w:rsidR="001929C3" w:rsidRDefault="001929C3" w:rsidP="001929C3">
            <w:pPr>
              <w:tabs>
                <w:tab w:val="left" w:pos="1230"/>
              </w:tabs>
            </w:pPr>
          </w:p>
        </w:tc>
      </w:tr>
      <w:tr w:rsidR="001929C3" w14:paraId="6A933CD9" w14:textId="77777777" w:rsidTr="001929C3">
        <w:trPr>
          <w:trHeight w:hRule="exact" w:val="360"/>
        </w:trPr>
        <w:tc>
          <w:tcPr>
            <w:tcW w:w="805" w:type="dxa"/>
            <w:vAlign w:val="center"/>
          </w:tcPr>
          <w:p w14:paraId="75559D1B" w14:textId="19A888BA" w:rsidR="001929C3" w:rsidRDefault="001929C3" w:rsidP="001929C3">
            <w:pPr>
              <w:tabs>
                <w:tab w:val="left" w:pos="1230"/>
              </w:tabs>
            </w:pPr>
            <w:r>
              <w:t>4pm</w:t>
            </w:r>
          </w:p>
        </w:tc>
        <w:tc>
          <w:tcPr>
            <w:tcW w:w="1441" w:type="dxa"/>
            <w:vAlign w:val="center"/>
          </w:tcPr>
          <w:p w14:paraId="70790E6A" w14:textId="77777777" w:rsidR="001929C3" w:rsidRDefault="001929C3" w:rsidP="001929C3">
            <w:pPr>
              <w:tabs>
                <w:tab w:val="left" w:pos="1230"/>
              </w:tabs>
            </w:pPr>
          </w:p>
        </w:tc>
        <w:tc>
          <w:tcPr>
            <w:tcW w:w="1442" w:type="dxa"/>
            <w:vAlign w:val="center"/>
          </w:tcPr>
          <w:p w14:paraId="6F2AF137" w14:textId="77777777" w:rsidR="001929C3" w:rsidRDefault="001929C3" w:rsidP="001929C3">
            <w:pPr>
              <w:tabs>
                <w:tab w:val="left" w:pos="1230"/>
              </w:tabs>
            </w:pPr>
          </w:p>
        </w:tc>
        <w:tc>
          <w:tcPr>
            <w:tcW w:w="1441" w:type="dxa"/>
            <w:vAlign w:val="center"/>
          </w:tcPr>
          <w:p w14:paraId="5D74BCCC" w14:textId="77777777" w:rsidR="001929C3" w:rsidRDefault="001929C3" w:rsidP="001929C3">
            <w:pPr>
              <w:tabs>
                <w:tab w:val="left" w:pos="1230"/>
              </w:tabs>
            </w:pPr>
          </w:p>
        </w:tc>
        <w:tc>
          <w:tcPr>
            <w:tcW w:w="1442" w:type="dxa"/>
            <w:vAlign w:val="center"/>
          </w:tcPr>
          <w:p w14:paraId="627BB4A6" w14:textId="77777777" w:rsidR="001929C3" w:rsidRDefault="001929C3" w:rsidP="001929C3">
            <w:pPr>
              <w:tabs>
                <w:tab w:val="left" w:pos="1230"/>
              </w:tabs>
            </w:pPr>
          </w:p>
        </w:tc>
        <w:tc>
          <w:tcPr>
            <w:tcW w:w="1441" w:type="dxa"/>
            <w:vAlign w:val="center"/>
          </w:tcPr>
          <w:p w14:paraId="3ECE3CA4" w14:textId="77777777" w:rsidR="001929C3" w:rsidRDefault="001929C3" w:rsidP="001929C3">
            <w:pPr>
              <w:tabs>
                <w:tab w:val="left" w:pos="1230"/>
              </w:tabs>
            </w:pPr>
          </w:p>
        </w:tc>
        <w:tc>
          <w:tcPr>
            <w:tcW w:w="1442" w:type="dxa"/>
            <w:vAlign w:val="center"/>
          </w:tcPr>
          <w:p w14:paraId="08F92E7B" w14:textId="77777777" w:rsidR="001929C3" w:rsidRDefault="001929C3" w:rsidP="001929C3">
            <w:pPr>
              <w:tabs>
                <w:tab w:val="left" w:pos="1230"/>
              </w:tabs>
            </w:pPr>
          </w:p>
        </w:tc>
        <w:tc>
          <w:tcPr>
            <w:tcW w:w="1442" w:type="dxa"/>
            <w:vAlign w:val="center"/>
          </w:tcPr>
          <w:p w14:paraId="5A78E26C" w14:textId="77777777" w:rsidR="001929C3" w:rsidRDefault="001929C3" w:rsidP="001929C3">
            <w:pPr>
              <w:tabs>
                <w:tab w:val="left" w:pos="1230"/>
              </w:tabs>
            </w:pPr>
          </w:p>
        </w:tc>
      </w:tr>
      <w:tr w:rsidR="001929C3" w14:paraId="2C041ABC" w14:textId="77777777" w:rsidTr="001929C3">
        <w:trPr>
          <w:trHeight w:hRule="exact" w:val="360"/>
        </w:trPr>
        <w:tc>
          <w:tcPr>
            <w:tcW w:w="805" w:type="dxa"/>
            <w:vAlign w:val="center"/>
          </w:tcPr>
          <w:p w14:paraId="6576B9D2" w14:textId="1693718B" w:rsidR="001929C3" w:rsidRDefault="001929C3" w:rsidP="001929C3">
            <w:pPr>
              <w:tabs>
                <w:tab w:val="left" w:pos="1230"/>
              </w:tabs>
            </w:pPr>
            <w:r>
              <w:t>5pm</w:t>
            </w:r>
          </w:p>
        </w:tc>
        <w:tc>
          <w:tcPr>
            <w:tcW w:w="1441" w:type="dxa"/>
            <w:vAlign w:val="center"/>
          </w:tcPr>
          <w:p w14:paraId="16C39811" w14:textId="77777777" w:rsidR="001929C3" w:rsidRDefault="001929C3" w:rsidP="001929C3">
            <w:pPr>
              <w:tabs>
                <w:tab w:val="left" w:pos="1230"/>
              </w:tabs>
            </w:pPr>
          </w:p>
        </w:tc>
        <w:tc>
          <w:tcPr>
            <w:tcW w:w="1442" w:type="dxa"/>
            <w:vAlign w:val="center"/>
          </w:tcPr>
          <w:p w14:paraId="68AD716E" w14:textId="77777777" w:rsidR="001929C3" w:rsidRDefault="001929C3" w:rsidP="001929C3">
            <w:pPr>
              <w:tabs>
                <w:tab w:val="left" w:pos="1230"/>
              </w:tabs>
            </w:pPr>
          </w:p>
        </w:tc>
        <w:tc>
          <w:tcPr>
            <w:tcW w:w="1441" w:type="dxa"/>
            <w:vAlign w:val="center"/>
          </w:tcPr>
          <w:p w14:paraId="60E57E12" w14:textId="77777777" w:rsidR="001929C3" w:rsidRDefault="001929C3" w:rsidP="001929C3">
            <w:pPr>
              <w:tabs>
                <w:tab w:val="left" w:pos="1230"/>
              </w:tabs>
            </w:pPr>
          </w:p>
        </w:tc>
        <w:tc>
          <w:tcPr>
            <w:tcW w:w="1442" w:type="dxa"/>
            <w:vAlign w:val="center"/>
          </w:tcPr>
          <w:p w14:paraId="5F227511" w14:textId="77777777" w:rsidR="001929C3" w:rsidRDefault="001929C3" w:rsidP="001929C3">
            <w:pPr>
              <w:tabs>
                <w:tab w:val="left" w:pos="1230"/>
              </w:tabs>
            </w:pPr>
          </w:p>
        </w:tc>
        <w:tc>
          <w:tcPr>
            <w:tcW w:w="1441" w:type="dxa"/>
            <w:vAlign w:val="center"/>
          </w:tcPr>
          <w:p w14:paraId="47F20908" w14:textId="77777777" w:rsidR="001929C3" w:rsidRDefault="001929C3" w:rsidP="001929C3">
            <w:pPr>
              <w:tabs>
                <w:tab w:val="left" w:pos="1230"/>
              </w:tabs>
            </w:pPr>
          </w:p>
        </w:tc>
        <w:tc>
          <w:tcPr>
            <w:tcW w:w="1442" w:type="dxa"/>
            <w:vAlign w:val="center"/>
          </w:tcPr>
          <w:p w14:paraId="2B515B6A" w14:textId="77777777" w:rsidR="001929C3" w:rsidRDefault="001929C3" w:rsidP="001929C3">
            <w:pPr>
              <w:tabs>
                <w:tab w:val="left" w:pos="1230"/>
              </w:tabs>
            </w:pPr>
          </w:p>
        </w:tc>
        <w:tc>
          <w:tcPr>
            <w:tcW w:w="1442" w:type="dxa"/>
            <w:vAlign w:val="center"/>
          </w:tcPr>
          <w:p w14:paraId="6B2CAD60" w14:textId="77777777" w:rsidR="001929C3" w:rsidRDefault="001929C3" w:rsidP="001929C3">
            <w:pPr>
              <w:tabs>
                <w:tab w:val="left" w:pos="1230"/>
              </w:tabs>
            </w:pPr>
          </w:p>
        </w:tc>
      </w:tr>
      <w:tr w:rsidR="001929C3" w14:paraId="396EAF53" w14:textId="77777777" w:rsidTr="001929C3">
        <w:trPr>
          <w:trHeight w:hRule="exact" w:val="360"/>
        </w:trPr>
        <w:tc>
          <w:tcPr>
            <w:tcW w:w="805" w:type="dxa"/>
            <w:vAlign w:val="center"/>
          </w:tcPr>
          <w:p w14:paraId="56C53F10" w14:textId="33F69F49" w:rsidR="001929C3" w:rsidRDefault="001929C3" w:rsidP="001929C3">
            <w:pPr>
              <w:tabs>
                <w:tab w:val="left" w:pos="1230"/>
              </w:tabs>
            </w:pPr>
            <w:r>
              <w:t>6pm</w:t>
            </w:r>
          </w:p>
        </w:tc>
        <w:tc>
          <w:tcPr>
            <w:tcW w:w="1441" w:type="dxa"/>
            <w:vAlign w:val="center"/>
          </w:tcPr>
          <w:p w14:paraId="68113070" w14:textId="77777777" w:rsidR="001929C3" w:rsidRDefault="001929C3" w:rsidP="001929C3">
            <w:pPr>
              <w:tabs>
                <w:tab w:val="left" w:pos="1230"/>
              </w:tabs>
            </w:pPr>
          </w:p>
        </w:tc>
        <w:tc>
          <w:tcPr>
            <w:tcW w:w="1442" w:type="dxa"/>
            <w:vAlign w:val="center"/>
          </w:tcPr>
          <w:p w14:paraId="767C1A8A" w14:textId="77777777" w:rsidR="001929C3" w:rsidRDefault="001929C3" w:rsidP="001929C3">
            <w:pPr>
              <w:tabs>
                <w:tab w:val="left" w:pos="1230"/>
              </w:tabs>
            </w:pPr>
          </w:p>
        </w:tc>
        <w:tc>
          <w:tcPr>
            <w:tcW w:w="1441" w:type="dxa"/>
            <w:vAlign w:val="center"/>
          </w:tcPr>
          <w:p w14:paraId="121328E1" w14:textId="77777777" w:rsidR="001929C3" w:rsidRDefault="001929C3" w:rsidP="001929C3">
            <w:pPr>
              <w:tabs>
                <w:tab w:val="left" w:pos="1230"/>
              </w:tabs>
            </w:pPr>
          </w:p>
        </w:tc>
        <w:tc>
          <w:tcPr>
            <w:tcW w:w="1442" w:type="dxa"/>
            <w:vAlign w:val="center"/>
          </w:tcPr>
          <w:p w14:paraId="04140640" w14:textId="77777777" w:rsidR="001929C3" w:rsidRDefault="001929C3" w:rsidP="001929C3">
            <w:pPr>
              <w:tabs>
                <w:tab w:val="left" w:pos="1230"/>
              </w:tabs>
            </w:pPr>
          </w:p>
        </w:tc>
        <w:tc>
          <w:tcPr>
            <w:tcW w:w="1441" w:type="dxa"/>
            <w:vAlign w:val="center"/>
          </w:tcPr>
          <w:p w14:paraId="0F4075CF" w14:textId="77777777" w:rsidR="001929C3" w:rsidRDefault="001929C3" w:rsidP="001929C3">
            <w:pPr>
              <w:tabs>
                <w:tab w:val="left" w:pos="1230"/>
              </w:tabs>
            </w:pPr>
          </w:p>
        </w:tc>
        <w:tc>
          <w:tcPr>
            <w:tcW w:w="1442" w:type="dxa"/>
            <w:vAlign w:val="center"/>
          </w:tcPr>
          <w:p w14:paraId="36F42E49" w14:textId="77777777" w:rsidR="001929C3" w:rsidRDefault="001929C3" w:rsidP="001929C3">
            <w:pPr>
              <w:tabs>
                <w:tab w:val="left" w:pos="1230"/>
              </w:tabs>
            </w:pPr>
          </w:p>
        </w:tc>
        <w:tc>
          <w:tcPr>
            <w:tcW w:w="1442" w:type="dxa"/>
            <w:vAlign w:val="center"/>
          </w:tcPr>
          <w:p w14:paraId="50A0872D" w14:textId="77777777" w:rsidR="001929C3" w:rsidRDefault="001929C3" w:rsidP="001929C3">
            <w:pPr>
              <w:tabs>
                <w:tab w:val="left" w:pos="1230"/>
              </w:tabs>
            </w:pPr>
          </w:p>
        </w:tc>
      </w:tr>
      <w:tr w:rsidR="001929C3" w14:paraId="5505E1E2" w14:textId="77777777" w:rsidTr="001929C3">
        <w:trPr>
          <w:trHeight w:hRule="exact" w:val="360"/>
        </w:trPr>
        <w:tc>
          <w:tcPr>
            <w:tcW w:w="805" w:type="dxa"/>
            <w:vAlign w:val="center"/>
          </w:tcPr>
          <w:p w14:paraId="33A60E61" w14:textId="2353FBEB" w:rsidR="001929C3" w:rsidRDefault="001929C3" w:rsidP="001929C3">
            <w:pPr>
              <w:tabs>
                <w:tab w:val="left" w:pos="1230"/>
              </w:tabs>
            </w:pPr>
            <w:r>
              <w:t>7pm</w:t>
            </w:r>
          </w:p>
        </w:tc>
        <w:tc>
          <w:tcPr>
            <w:tcW w:w="1441" w:type="dxa"/>
            <w:vAlign w:val="center"/>
          </w:tcPr>
          <w:p w14:paraId="048261DA" w14:textId="77777777" w:rsidR="001929C3" w:rsidRDefault="001929C3" w:rsidP="001929C3">
            <w:pPr>
              <w:tabs>
                <w:tab w:val="left" w:pos="1230"/>
              </w:tabs>
            </w:pPr>
          </w:p>
        </w:tc>
        <w:tc>
          <w:tcPr>
            <w:tcW w:w="1442" w:type="dxa"/>
            <w:vAlign w:val="center"/>
          </w:tcPr>
          <w:p w14:paraId="18F0AE08" w14:textId="77777777" w:rsidR="001929C3" w:rsidRDefault="001929C3" w:rsidP="001929C3">
            <w:pPr>
              <w:tabs>
                <w:tab w:val="left" w:pos="1230"/>
              </w:tabs>
            </w:pPr>
          </w:p>
        </w:tc>
        <w:tc>
          <w:tcPr>
            <w:tcW w:w="1441" w:type="dxa"/>
            <w:vAlign w:val="center"/>
          </w:tcPr>
          <w:p w14:paraId="64512778" w14:textId="77777777" w:rsidR="001929C3" w:rsidRDefault="001929C3" w:rsidP="001929C3">
            <w:pPr>
              <w:tabs>
                <w:tab w:val="left" w:pos="1230"/>
              </w:tabs>
            </w:pPr>
          </w:p>
        </w:tc>
        <w:tc>
          <w:tcPr>
            <w:tcW w:w="1442" w:type="dxa"/>
            <w:vAlign w:val="center"/>
          </w:tcPr>
          <w:p w14:paraId="18641A23" w14:textId="77777777" w:rsidR="001929C3" w:rsidRDefault="001929C3" w:rsidP="001929C3">
            <w:pPr>
              <w:tabs>
                <w:tab w:val="left" w:pos="1230"/>
              </w:tabs>
            </w:pPr>
          </w:p>
        </w:tc>
        <w:tc>
          <w:tcPr>
            <w:tcW w:w="1441" w:type="dxa"/>
            <w:vAlign w:val="center"/>
          </w:tcPr>
          <w:p w14:paraId="534B67A3" w14:textId="77777777" w:rsidR="001929C3" w:rsidRDefault="001929C3" w:rsidP="001929C3">
            <w:pPr>
              <w:tabs>
                <w:tab w:val="left" w:pos="1230"/>
              </w:tabs>
            </w:pPr>
          </w:p>
        </w:tc>
        <w:tc>
          <w:tcPr>
            <w:tcW w:w="1442" w:type="dxa"/>
            <w:vAlign w:val="center"/>
          </w:tcPr>
          <w:p w14:paraId="0ED3B787" w14:textId="77777777" w:rsidR="001929C3" w:rsidRDefault="001929C3" w:rsidP="001929C3">
            <w:pPr>
              <w:tabs>
                <w:tab w:val="left" w:pos="1230"/>
              </w:tabs>
            </w:pPr>
          </w:p>
        </w:tc>
        <w:tc>
          <w:tcPr>
            <w:tcW w:w="1442" w:type="dxa"/>
            <w:vAlign w:val="center"/>
          </w:tcPr>
          <w:p w14:paraId="6B346B51" w14:textId="77777777" w:rsidR="001929C3" w:rsidRDefault="001929C3" w:rsidP="001929C3">
            <w:pPr>
              <w:tabs>
                <w:tab w:val="left" w:pos="1230"/>
              </w:tabs>
            </w:pPr>
          </w:p>
        </w:tc>
      </w:tr>
      <w:tr w:rsidR="001929C3" w14:paraId="0A4CCADC" w14:textId="77777777" w:rsidTr="001929C3">
        <w:trPr>
          <w:trHeight w:hRule="exact" w:val="360"/>
        </w:trPr>
        <w:tc>
          <w:tcPr>
            <w:tcW w:w="805" w:type="dxa"/>
            <w:vAlign w:val="center"/>
          </w:tcPr>
          <w:p w14:paraId="750CBBCF" w14:textId="359DD32A" w:rsidR="001929C3" w:rsidRDefault="001929C3" w:rsidP="001929C3">
            <w:pPr>
              <w:tabs>
                <w:tab w:val="left" w:pos="1230"/>
              </w:tabs>
            </w:pPr>
            <w:r>
              <w:t>8pm</w:t>
            </w:r>
          </w:p>
        </w:tc>
        <w:tc>
          <w:tcPr>
            <w:tcW w:w="1441" w:type="dxa"/>
            <w:vAlign w:val="center"/>
          </w:tcPr>
          <w:p w14:paraId="048DF561" w14:textId="77777777" w:rsidR="001929C3" w:rsidRDefault="001929C3" w:rsidP="001929C3">
            <w:pPr>
              <w:tabs>
                <w:tab w:val="left" w:pos="1230"/>
              </w:tabs>
            </w:pPr>
          </w:p>
        </w:tc>
        <w:tc>
          <w:tcPr>
            <w:tcW w:w="1442" w:type="dxa"/>
            <w:vAlign w:val="center"/>
          </w:tcPr>
          <w:p w14:paraId="550B4368" w14:textId="77777777" w:rsidR="001929C3" w:rsidRDefault="001929C3" w:rsidP="001929C3">
            <w:pPr>
              <w:tabs>
                <w:tab w:val="left" w:pos="1230"/>
              </w:tabs>
            </w:pPr>
          </w:p>
        </w:tc>
        <w:tc>
          <w:tcPr>
            <w:tcW w:w="1441" w:type="dxa"/>
            <w:vAlign w:val="center"/>
          </w:tcPr>
          <w:p w14:paraId="2C25DD53" w14:textId="77777777" w:rsidR="001929C3" w:rsidRDefault="001929C3" w:rsidP="001929C3">
            <w:pPr>
              <w:tabs>
                <w:tab w:val="left" w:pos="1230"/>
              </w:tabs>
            </w:pPr>
          </w:p>
        </w:tc>
        <w:tc>
          <w:tcPr>
            <w:tcW w:w="1442" w:type="dxa"/>
            <w:vAlign w:val="center"/>
          </w:tcPr>
          <w:p w14:paraId="43A88C3F" w14:textId="77777777" w:rsidR="001929C3" w:rsidRDefault="001929C3" w:rsidP="001929C3">
            <w:pPr>
              <w:tabs>
                <w:tab w:val="left" w:pos="1230"/>
              </w:tabs>
            </w:pPr>
          </w:p>
        </w:tc>
        <w:tc>
          <w:tcPr>
            <w:tcW w:w="1441" w:type="dxa"/>
            <w:vAlign w:val="center"/>
          </w:tcPr>
          <w:p w14:paraId="34193796" w14:textId="77777777" w:rsidR="001929C3" w:rsidRDefault="001929C3" w:rsidP="001929C3">
            <w:pPr>
              <w:tabs>
                <w:tab w:val="left" w:pos="1230"/>
              </w:tabs>
            </w:pPr>
          </w:p>
        </w:tc>
        <w:tc>
          <w:tcPr>
            <w:tcW w:w="1442" w:type="dxa"/>
            <w:vAlign w:val="center"/>
          </w:tcPr>
          <w:p w14:paraId="46764225" w14:textId="77777777" w:rsidR="001929C3" w:rsidRDefault="001929C3" w:rsidP="001929C3">
            <w:pPr>
              <w:tabs>
                <w:tab w:val="left" w:pos="1230"/>
              </w:tabs>
            </w:pPr>
          </w:p>
        </w:tc>
        <w:tc>
          <w:tcPr>
            <w:tcW w:w="1442" w:type="dxa"/>
            <w:vAlign w:val="center"/>
          </w:tcPr>
          <w:p w14:paraId="41D45850" w14:textId="77777777" w:rsidR="001929C3" w:rsidRDefault="001929C3" w:rsidP="001929C3">
            <w:pPr>
              <w:tabs>
                <w:tab w:val="left" w:pos="1230"/>
              </w:tabs>
            </w:pPr>
          </w:p>
        </w:tc>
      </w:tr>
      <w:tr w:rsidR="001929C3" w14:paraId="3046B4AF" w14:textId="77777777" w:rsidTr="001929C3">
        <w:trPr>
          <w:trHeight w:hRule="exact" w:val="360"/>
        </w:trPr>
        <w:tc>
          <w:tcPr>
            <w:tcW w:w="805" w:type="dxa"/>
            <w:vAlign w:val="center"/>
          </w:tcPr>
          <w:p w14:paraId="524CCF2F" w14:textId="07D18C87" w:rsidR="001929C3" w:rsidRDefault="001929C3" w:rsidP="001929C3">
            <w:pPr>
              <w:tabs>
                <w:tab w:val="left" w:pos="1230"/>
              </w:tabs>
            </w:pPr>
            <w:r>
              <w:t>9pm</w:t>
            </w:r>
          </w:p>
        </w:tc>
        <w:tc>
          <w:tcPr>
            <w:tcW w:w="1441" w:type="dxa"/>
            <w:vAlign w:val="center"/>
          </w:tcPr>
          <w:p w14:paraId="67B5209A" w14:textId="77777777" w:rsidR="001929C3" w:rsidRDefault="001929C3" w:rsidP="001929C3">
            <w:pPr>
              <w:tabs>
                <w:tab w:val="left" w:pos="1230"/>
              </w:tabs>
            </w:pPr>
          </w:p>
        </w:tc>
        <w:tc>
          <w:tcPr>
            <w:tcW w:w="1442" w:type="dxa"/>
            <w:vAlign w:val="center"/>
          </w:tcPr>
          <w:p w14:paraId="2AB0AEAE" w14:textId="77777777" w:rsidR="001929C3" w:rsidRDefault="001929C3" w:rsidP="001929C3">
            <w:pPr>
              <w:tabs>
                <w:tab w:val="left" w:pos="1230"/>
              </w:tabs>
            </w:pPr>
          </w:p>
        </w:tc>
        <w:tc>
          <w:tcPr>
            <w:tcW w:w="1441" w:type="dxa"/>
            <w:vAlign w:val="center"/>
          </w:tcPr>
          <w:p w14:paraId="572A10EB" w14:textId="77777777" w:rsidR="001929C3" w:rsidRDefault="001929C3" w:rsidP="001929C3">
            <w:pPr>
              <w:tabs>
                <w:tab w:val="left" w:pos="1230"/>
              </w:tabs>
            </w:pPr>
          </w:p>
        </w:tc>
        <w:tc>
          <w:tcPr>
            <w:tcW w:w="1442" w:type="dxa"/>
            <w:vAlign w:val="center"/>
          </w:tcPr>
          <w:p w14:paraId="03D7DAB2" w14:textId="77777777" w:rsidR="001929C3" w:rsidRDefault="001929C3" w:rsidP="001929C3">
            <w:pPr>
              <w:tabs>
                <w:tab w:val="left" w:pos="1230"/>
              </w:tabs>
            </w:pPr>
          </w:p>
        </w:tc>
        <w:tc>
          <w:tcPr>
            <w:tcW w:w="1441" w:type="dxa"/>
            <w:vAlign w:val="center"/>
          </w:tcPr>
          <w:p w14:paraId="0AED918B" w14:textId="77777777" w:rsidR="001929C3" w:rsidRDefault="001929C3" w:rsidP="001929C3">
            <w:pPr>
              <w:tabs>
                <w:tab w:val="left" w:pos="1230"/>
              </w:tabs>
            </w:pPr>
          </w:p>
        </w:tc>
        <w:tc>
          <w:tcPr>
            <w:tcW w:w="1442" w:type="dxa"/>
            <w:vAlign w:val="center"/>
          </w:tcPr>
          <w:p w14:paraId="56F541C9" w14:textId="77777777" w:rsidR="001929C3" w:rsidRDefault="001929C3" w:rsidP="001929C3">
            <w:pPr>
              <w:tabs>
                <w:tab w:val="left" w:pos="1230"/>
              </w:tabs>
            </w:pPr>
          </w:p>
        </w:tc>
        <w:tc>
          <w:tcPr>
            <w:tcW w:w="1442" w:type="dxa"/>
            <w:vAlign w:val="center"/>
          </w:tcPr>
          <w:p w14:paraId="19E99004" w14:textId="77777777" w:rsidR="001929C3" w:rsidRDefault="001929C3" w:rsidP="001929C3">
            <w:pPr>
              <w:tabs>
                <w:tab w:val="left" w:pos="1230"/>
              </w:tabs>
            </w:pPr>
          </w:p>
        </w:tc>
      </w:tr>
      <w:tr w:rsidR="001929C3" w14:paraId="546A3775" w14:textId="77777777" w:rsidTr="001929C3">
        <w:trPr>
          <w:trHeight w:hRule="exact" w:val="360"/>
        </w:trPr>
        <w:tc>
          <w:tcPr>
            <w:tcW w:w="805" w:type="dxa"/>
            <w:vAlign w:val="center"/>
          </w:tcPr>
          <w:p w14:paraId="09C068E1" w14:textId="791A39E3" w:rsidR="001929C3" w:rsidRDefault="001929C3" w:rsidP="001929C3">
            <w:pPr>
              <w:tabs>
                <w:tab w:val="left" w:pos="1230"/>
              </w:tabs>
            </w:pPr>
            <w:r>
              <w:t>10pm</w:t>
            </w:r>
          </w:p>
        </w:tc>
        <w:tc>
          <w:tcPr>
            <w:tcW w:w="1441" w:type="dxa"/>
            <w:vAlign w:val="center"/>
          </w:tcPr>
          <w:p w14:paraId="35843D68" w14:textId="77777777" w:rsidR="001929C3" w:rsidRDefault="001929C3" w:rsidP="001929C3">
            <w:pPr>
              <w:tabs>
                <w:tab w:val="left" w:pos="1230"/>
              </w:tabs>
            </w:pPr>
          </w:p>
        </w:tc>
        <w:tc>
          <w:tcPr>
            <w:tcW w:w="1442" w:type="dxa"/>
            <w:vAlign w:val="center"/>
          </w:tcPr>
          <w:p w14:paraId="2D348511" w14:textId="77777777" w:rsidR="001929C3" w:rsidRDefault="001929C3" w:rsidP="001929C3">
            <w:pPr>
              <w:tabs>
                <w:tab w:val="left" w:pos="1230"/>
              </w:tabs>
            </w:pPr>
          </w:p>
        </w:tc>
        <w:tc>
          <w:tcPr>
            <w:tcW w:w="1441" w:type="dxa"/>
            <w:vAlign w:val="center"/>
          </w:tcPr>
          <w:p w14:paraId="52E19F30" w14:textId="77777777" w:rsidR="001929C3" w:rsidRDefault="001929C3" w:rsidP="001929C3">
            <w:pPr>
              <w:tabs>
                <w:tab w:val="left" w:pos="1230"/>
              </w:tabs>
            </w:pPr>
          </w:p>
        </w:tc>
        <w:tc>
          <w:tcPr>
            <w:tcW w:w="1442" w:type="dxa"/>
            <w:vAlign w:val="center"/>
          </w:tcPr>
          <w:p w14:paraId="34A4CF40" w14:textId="77777777" w:rsidR="001929C3" w:rsidRDefault="001929C3" w:rsidP="001929C3">
            <w:pPr>
              <w:tabs>
                <w:tab w:val="left" w:pos="1230"/>
              </w:tabs>
            </w:pPr>
          </w:p>
        </w:tc>
        <w:tc>
          <w:tcPr>
            <w:tcW w:w="1441" w:type="dxa"/>
            <w:vAlign w:val="center"/>
          </w:tcPr>
          <w:p w14:paraId="31AFA9C9" w14:textId="77777777" w:rsidR="001929C3" w:rsidRDefault="001929C3" w:rsidP="001929C3">
            <w:pPr>
              <w:tabs>
                <w:tab w:val="left" w:pos="1230"/>
              </w:tabs>
            </w:pPr>
          </w:p>
        </w:tc>
        <w:tc>
          <w:tcPr>
            <w:tcW w:w="1442" w:type="dxa"/>
            <w:vAlign w:val="center"/>
          </w:tcPr>
          <w:p w14:paraId="3B114E33" w14:textId="77777777" w:rsidR="001929C3" w:rsidRDefault="001929C3" w:rsidP="001929C3">
            <w:pPr>
              <w:tabs>
                <w:tab w:val="left" w:pos="1230"/>
              </w:tabs>
            </w:pPr>
          </w:p>
        </w:tc>
        <w:tc>
          <w:tcPr>
            <w:tcW w:w="1442" w:type="dxa"/>
            <w:vAlign w:val="center"/>
          </w:tcPr>
          <w:p w14:paraId="21F1CDA0" w14:textId="77777777" w:rsidR="001929C3" w:rsidRDefault="001929C3" w:rsidP="001929C3">
            <w:pPr>
              <w:tabs>
                <w:tab w:val="left" w:pos="1230"/>
              </w:tabs>
            </w:pPr>
          </w:p>
        </w:tc>
      </w:tr>
    </w:tbl>
    <w:p w14:paraId="347AF62D" w14:textId="77777777" w:rsidR="001929C3" w:rsidRDefault="001929C3" w:rsidP="001929C3">
      <w:pPr>
        <w:tabs>
          <w:tab w:val="left" w:pos="1230"/>
        </w:tabs>
      </w:pPr>
    </w:p>
    <w:p w14:paraId="5DE79AAE" w14:textId="1979BEA7" w:rsidR="004819CA" w:rsidRDefault="004819CA" w:rsidP="001929C3">
      <w:pPr>
        <w:tabs>
          <w:tab w:val="left" w:pos="1230"/>
        </w:tabs>
      </w:pPr>
      <w:r>
        <w:t xml:space="preserve">Did you read the SOA Exam </w:t>
      </w:r>
      <w:r w:rsidR="00913C05">
        <w:t>FAM</w:t>
      </w:r>
      <w:r>
        <w:t xml:space="preserve"> syllabus?</w:t>
      </w:r>
    </w:p>
    <w:p w14:paraId="54A69F3D" w14:textId="1925F23C" w:rsidR="001929C3" w:rsidRDefault="001929C3" w:rsidP="001929C3">
      <w:pPr>
        <w:tabs>
          <w:tab w:val="left" w:pos="1230"/>
        </w:tabs>
      </w:pPr>
      <w:r>
        <w:t>Identify your approximate test date:</w:t>
      </w:r>
    </w:p>
    <w:p w14:paraId="3224F3E0" w14:textId="5FB10601" w:rsidR="001929C3" w:rsidRDefault="001929C3" w:rsidP="001929C3">
      <w:pPr>
        <w:tabs>
          <w:tab w:val="left" w:pos="1230"/>
        </w:tabs>
      </w:pPr>
      <w:r>
        <w:t>Identify when you want to be focusing on just practice exams:</w:t>
      </w:r>
    </w:p>
    <w:p w14:paraId="163DD5E5" w14:textId="7ABED261" w:rsidR="002E06AB" w:rsidRDefault="002E06AB" w:rsidP="002E06AB">
      <w:r>
        <w:t>Determine how you will assess your progress each week to see if you are on schedule to be ready for your exam:</w:t>
      </w:r>
    </w:p>
    <w:p w14:paraId="73D06466" w14:textId="775AF253" w:rsidR="00BC191A" w:rsidRDefault="009D1211" w:rsidP="004819CA">
      <w:r>
        <w:t>Complete the following three pages.  Evaluate your proposed timeline.  Will your current study plan allow you to have enough time to spend on just practice exams prior to your exam date?</w:t>
      </w:r>
    </w:p>
    <w:p w14:paraId="0A723807" w14:textId="77777777" w:rsidR="00BC191A" w:rsidRDefault="00BC191A">
      <w:r>
        <w:br w:type="page"/>
      </w:r>
    </w:p>
    <w:p w14:paraId="3E19D8FA" w14:textId="3BF680FA" w:rsidR="00BC191A" w:rsidRDefault="00BC191A" w:rsidP="00BC191A">
      <w:pPr>
        <w:tabs>
          <w:tab w:val="center" w:pos="640"/>
        </w:tabs>
      </w:pPr>
      <w:r>
        <w:lastRenderedPageBreak/>
        <w:t>Estimate</w:t>
      </w:r>
      <w:r w:rsidR="009D1211">
        <w:t xml:space="preserve"> your current</w:t>
      </w:r>
      <w:r>
        <w:t xml:space="preserve"> % of understanding for each topic.  Estimate the number of additional hours you need to invest in the topic to get to A-level understanding.</w:t>
      </w:r>
      <w:r w:rsidR="002E06AB">
        <w:t xml:space="preserve">  </w:t>
      </w:r>
      <w:r w:rsidR="009D1211">
        <w:t>Use the number of additional hours needed to d</w:t>
      </w:r>
      <w:r w:rsidR="002E06AB">
        <w:t>etermine a target completion date for each topic</w:t>
      </w:r>
      <w:r w:rsidR="009D1211">
        <w:t xml:space="preserve">.  </w:t>
      </w:r>
    </w:p>
    <w:p w14:paraId="353BE885" w14:textId="77777777" w:rsidR="0068109F" w:rsidRDefault="0068109F" w:rsidP="00BC191A">
      <w:pPr>
        <w:tabs>
          <w:tab w:val="center" w:pos="640"/>
        </w:tabs>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48"/>
        <w:gridCol w:w="8838"/>
      </w:tblGrid>
      <w:tr w:rsidR="00913C05" w14:paraId="5EDCA1C5" w14:textId="77777777" w:rsidTr="00AC7101">
        <w:trPr>
          <w:trHeight w:val="153"/>
        </w:trPr>
        <w:tc>
          <w:tcPr>
            <w:tcW w:w="1548" w:type="dxa"/>
            <w:vMerge w:val="restart"/>
            <w:tcBorders>
              <w:top w:val="none" w:sz="6" w:space="0" w:color="auto"/>
            </w:tcBorders>
          </w:tcPr>
          <w:p w14:paraId="67942BB0" w14:textId="1A2E4A9E" w:rsidR="00913C05" w:rsidRDefault="00913C05" w:rsidP="00913C05">
            <w:pPr>
              <w:pStyle w:val="Default"/>
              <w:rPr>
                <w:sz w:val="22"/>
                <w:szCs w:val="22"/>
              </w:rPr>
            </w:pPr>
            <w:r>
              <w:rPr>
                <w:sz w:val="22"/>
                <w:szCs w:val="22"/>
              </w:rPr>
              <w:t>Completion Date:</w:t>
            </w:r>
          </w:p>
        </w:tc>
        <w:tc>
          <w:tcPr>
            <w:tcW w:w="8838" w:type="dxa"/>
            <w:tcBorders>
              <w:top w:val="none" w:sz="6" w:space="0" w:color="auto"/>
              <w:bottom w:val="none" w:sz="6" w:space="0" w:color="auto"/>
            </w:tcBorders>
          </w:tcPr>
          <w:p w14:paraId="6AC9E82B" w14:textId="0806FCDB" w:rsidR="00913C05" w:rsidRDefault="00913C05" w:rsidP="00913C05">
            <w:pPr>
              <w:pStyle w:val="Default"/>
              <w:rPr>
                <w:sz w:val="22"/>
                <w:szCs w:val="22"/>
              </w:rPr>
            </w:pPr>
            <w:r>
              <w:rPr>
                <w:b/>
                <w:bCs/>
                <w:sz w:val="22"/>
                <w:szCs w:val="22"/>
              </w:rPr>
              <w:t xml:space="preserve">1. Topic: Insurance and Reinsurance Coverages (7.5-12.5%) </w:t>
            </w:r>
          </w:p>
        </w:tc>
      </w:tr>
      <w:tr w:rsidR="00913C05" w14:paraId="437B3361" w14:textId="77777777" w:rsidTr="00AC7101">
        <w:trPr>
          <w:trHeight w:val="153"/>
        </w:trPr>
        <w:tc>
          <w:tcPr>
            <w:tcW w:w="1548" w:type="dxa"/>
            <w:vMerge/>
          </w:tcPr>
          <w:p w14:paraId="191183A7" w14:textId="77777777" w:rsidR="00913C05" w:rsidRDefault="00913C05" w:rsidP="00913C05">
            <w:pPr>
              <w:pStyle w:val="Default"/>
              <w:rPr>
                <w:b/>
                <w:bCs/>
                <w:sz w:val="22"/>
                <w:szCs w:val="22"/>
              </w:rPr>
            </w:pPr>
          </w:p>
        </w:tc>
        <w:tc>
          <w:tcPr>
            <w:tcW w:w="8838" w:type="dxa"/>
            <w:tcBorders>
              <w:top w:val="none" w:sz="6" w:space="0" w:color="auto"/>
              <w:bottom w:val="none" w:sz="6" w:space="0" w:color="auto"/>
            </w:tcBorders>
          </w:tcPr>
          <w:p w14:paraId="5136EEFD" w14:textId="35535E26" w:rsidR="00913C05" w:rsidRDefault="00913C05" w:rsidP="00913C05">
            <w:pPr>
              <w:pStyle w:val="Default"/>
              <w:rPr>
                <w:sz w:val="22"/>
                <w:szCs w:val="22"/>
              </w:rPr>
            </w:pPr>
            <w:r>
              <w:rPr>
                <w:b/>
                <w:bCs/>
                <w:sz w:val="22"/>
                <w:szCs w:val="22"/>
              </w:rPr>
              <w:t xml:space="preserve">Learning Objectives </w:t>
            </w:r>
          </w:p>
        </w:tc>
      </w:tr>
      <w:tr w:rsidR="00913C05" w14:paraId="04167BEC" w14:textId="77777777" w:rsidTr="00AC7101">
        <w:trPr>
          <w:trHeight w:val="302"/>
        </w:trPr>
        <w:tc>
          <w:tcPr>
            <w:tcW w:w="1548" w:type="dxa"/>
            <w:vMerge/>
          </w:tcPr>
          <w:p w14:paraId="6F68D59B" w14:textId="77777777" w:rsidR="00913C05" w:rsidRDefault="00913C05" w:rsidP="00913C05">
            <w:pPr>
              <w:pStyle w:val="Default"/>
              <w:rPr>
                <w:sz w:val="22"/>
                <w:szCs w:val="22"/>
              </w:rPr>
            </w:pPr>
          </w:p>
        </w:tc>
        <w:tc>
          <w:tcPr>
            <w:tcW w:w="8838" w:type="dxa"/>
            <w:tcBorders>
              <w:top w:val="none" w:sz="6" w:space="0" w:color="auto"/>
              <w:bottom w:val="none" w:sz="6" w:space="0" w:color="auto"/>
            </w:tcBorders>
          </w:tcPr>
          <w:p w14:paraId="686EF76A" w14:textId="3F338F0B" w:rsidR="00913C05" w:rsidRDefault="00913C05" w:rsidP="00913C05">
            <w:pPr>
              <w:pStyle w:val="Default"/>
              <w:rPr>
                <w:sz w:val="22"/>
                <w:szCs w:val="22"/>
              </w:rPr>
            </w:pPr>
            <w:r>
              <w:rPr>
                <w:sz w:val="22"/>
                <w:szCs w:val="22"/>
              </w:rPr>
              <w:t xml:space="preserve">The Candidate will understand the key features of insurance and reinsurance coverages. </w:t>
            </w:r>
          </w:p>
        </w:tc>
      </w:tr>
      <w:tr w:rsidR="00913C05" w14:paraId="30C33216" w14:textId="77777777" w:rsidTr="00AC7101">
        <w:trPr>
          <w:trHeight w:val="153"/>
        </w:trPr>
        <w:tc>
          <w:tcPr>
            <w:tcW w:w="1548" w:type="dxa"/>
            <w:vMerge/>
            <w:tcBorders>
              <w:bottom w:val="none" w:sz="6" w:space="0" w:color="auto"/>
            </w:tcBorders>
          </w:tcPr>
          <w:p w14:paraId="1DDDEBB9" w14:textId="77777777" w:rsidR="00913C05" w:rsidRDefault="00913C05" w:rsidP="00913C05">
            <w:pPr>
              <w:pStyle w:val="Default"/>
              <w:rPr>
                <w:b/>
                <w:bCs/>
                <w:sz w:val="22"/>
                <w:szCs w:val="22"/>
              </w:rPr>
            </w:pPr>
          </w:p>
        </w:tc>
        <w:tc>
          <w:tcPr>
            <w:tcW w:w="8838" w:type="dxa"/>
            <w:tcBorders>
              <w:top w:val="none" w:sz="6" w:space="0" w:color="auto"/>
              <w:bottom w:val="none" w:sz="6" w:space="0" w:color="auto"/>
            </w:tcBorders>
          </w:tcPr>
          <w:p w14:paraId="6D9CBB1D" w14:textId="7792CAD3" w:rsidR="00913C05" w:rsidRDefault="00913C05" w:rsidP="00913C05">
            <w:pPr>
              <w:pStyle w:val="Default"/>
              <w:rPr>
                <w:sz w:val="22"/>
                <w:szCs w:val="22"/>
              </w:rPr>
            </w:pPr>
            <w:r>
              <w:rPr>
                <w:b/>
                <w:bCs/>
                <w:sz w:val="22"/>
                <w:szCs w:val="22"/>
              </w:rPr>
              <w:t xml:space="preserve">Learning Outcomes </w:t>
            </w:r>
          </w:p>
        </w:tc>
      </w:tr>
      <w:tr w:rsidR="00913C05" w14:paraId="7A0FAC97" w14:textId="77777777" w:rsidTr="00BC191A">
        <w:trPr>
          <w:trHeight w:val="2018"/>
        </w:trPr>
        <w:tc>
          <w:tcPr>
            <w:tcW w:w="1548" w:type="dxa"/>
            <w:tcBorders>
              <w:top w:val="none" w:sz="6" w:space="0" w:color="auto"/>
              <w:bottom w:val="none" w:sz="6" w:space="0" w:color="auto"/>
            </w:tcBorders>
          </w:tcPr>
          <w:p w14:paraId="1F41B29B" w14:textId="77777777" w:rsidR="00913C05" w:rsidRDefault="00913C05" w:rsidP="00913C05">
            <w:pPr>
              <w:ind w:left="520" w:right="-110"/>
            </w:pPr>
          </w:p>
          <w:p w14:paraId="1B435AF9" w14:textId="77777777" w:rsidR="00913C05" w:rsidRDefault="00913C05" w:rsidP="00913C05">
            <w:pPr>
              <w:ind w:left="520" w:right="-110"/>
            </w:pPr>
          </w:p>
          <w:p w14:paraId="7A6BE9DB" w14:textId="77777777" w:rsidR="00913C05" w:rsidRDefault="00913C05" w:rsidP="00913C05">
            <w:pPr>
              <w:ind w:left="520" w:right="-110"/>
            </w:pPr>
            <w:r>
              <w:t>%</w:t>
            </w:r>
          </w:p>
          <w:p w14:paraId="18F77231" w14:textId="77777777" w:rsidR="00913C05" w:rsidRDefault="00913C05" w:rsidP="00913C05">
            <w:pPr>
              <w:ind w:left="520" w:right="-110"/>
            </w:pPr>
            <w:r>
              <w:t>hours</w:t>
            </w:r>
          </w:p>
          <w:p w14:paraId="1ABCC62B" w14:textId="77777777" w:rsidR="00913C05" w:rsidRDefault="00913C05" w:rsidP="00913C05">
            <w:pPr>
              <w:pStyle w:val="Default"/>
              <w:rPr>
                <w:sz w:val="22"/>
                <w:szCs w:val="22"/>
              </w:rPr>
            </w:pPr>
          </w:p>
        </w:tc>
        <w:tc>
          <w:tcPr>
            <w:tcW w:w="8838" w:type="dxa"/>
            <w:tcBorders>
              <w:top w:val="none" w:sz="6" w:space="0" w:color="auto"/>
              <w:bottom w:val="none" w:sz="6" w:space="0" w:color="auto"/>
            </w:tcBorders>
          </w:tcPr>
          <w:p w14:paraId="557BFAB6" w14:textId="77777777" w:rsidR="00913C05" w:rsidRDefault="00913C05" w:rsidP="00913C05">
            <w:pPr>
              <w:pStyle w:val="Default"/>
              <w:rPr>
                <w:sz w:val="22"/>
                <w:szCs w:val="22"/>
              </w:rPr>
            </w:pPr>
            <w:r>
              <w:rPr>
                <w:sz w:val="22"/>
                <w:szCs w:val="22"/>
              </w:rPr>
              <w:t xml:space="preserve">The Candidate will be able to: </w:t>
            </w:r>
          </w:p>
          <w:p w14:paraId="104DEDEA" w14:textId="209C09A8" w:rsidR="00913C05" w:rsidRDefault="00913C05">
            <w:pPr>
              <w:pStyle w:val="Default"/>
              <w:numPr>
                <w:ilvl w:val="0"/>
                <w:numId w:val="9"/>
              </w:numPr>
              <w:rPr>
                <w:sz w:val="22"/>
                <w:szCs w:val="22"/>
              </w:rPr>
            </w:pPr>
            <w:r>
              <w:rPr>
                <w:sz w:val="22"/>
                <w:szCs w:val="22"/>
              </w:rPr>
              <w:t xml:space="preserve">Define and apply the concept of insurable risk. </w:t>
            </w:r>
          </w:p>
          <w:p w14:paraId="18ACDCA9" w14:textId="580C0A84" w:rsidR="00913C05" w:rsidRDefault="00913C05">
            <w:pPr>
              <w:pStyle w:val="Default"/>
              <w:numPr>
                <w:ilvl w:val="0"/>
                <w:numId w:val="9"/>
              </w:numPr>
              <w:rPr>
                <w:sz w:val="22"/>
                <w:szCs w:val="22"/>
              </w:rPr>
            </w:pPr>
            <w:r>
              <w:rPr>
                <w:sz w:val="22"/>
                <w:szCs w:val="22"/>
              </w:rPr>
              <w:t xml:space="preserve">Identify different types of short-term insurance coverage including auto, homeowners, liability, health, disability, and workers compensation. </w:t>
            </w:r>
          </w:p>
          <w:p w14:paraId="3A9A1124" w14:textId="60FC5327" w:rsidR="00913C05" w:rsidRDefault="00913C05">
            <w:pPr>
              <w:pStyle w:val="Default"/>
              <w:numPr>
                <w:ilvl w:val="0"/>
                <w:numId w:val="9"/>
              </w:numPr>
              <w:rPr>
                <w:sz w:val="22"/>
                <w:szCs w:val="22"/>
              </w:rPr>
            </w:pPr>
            <w:r>
              <w:rPr>
                <w:sz w:val="22"/>
                <w:szCs w:val="22"/>
              </w:rPr>
              <w:t xml:space="preserve">Identify the types of coverage modifications for short-term insurance. </w:t>
            </w:r>
          </w:p>
          <w:p w14:paraId="43907270" w14:textId="4B0ED9E8" w:rsidR="00913C05" w:rsidRDefault="00913C05">
            <w:pPr>
              <w:pStyle w:val="Default"/>
              <w:numPr>
                <w:ilvl w:val="0"/>
                <w:numId w:val="9"/>
              </w:numPr>
              <w:rPr>
                <w:sz w:val="22"/>
                <w:szCs w:val="22"/>
              </w:rPr>
            </w:pPr>
            <w:r>
              <w:rPr>
                <w:sz w:val="22"/>
                <w:szCs w:val="22"/>
              </w:rPr>
              <w:t xml:space="preserve">Perform calculations assessing the impact of coverage modifications. </w:t>
            </w:r>
          </w:p>
          <w:p w14:paraId="1782FCCB" w14:textId="13CA71D9" w:rsidR="00913C05" w:rsidRDefault="00913C05">
            <w:pPr>
              <w:pStyle w:val="Default"/>
              <w:numPr>
                <w:ilvl w:val="0"/>
                <w:numId w:val="9"/>
              </w:numPr>
              <w:rPr>
                <w:sz w:val="22"/>
                <w:szCs w:val="22"/>
              </w:rPr>
            </w:pPr>
            <w:r>
              <w:rPr>
                <w:sz w:val="22"/>
                <w:szCs w:val="22"/>
              </w:rPr>
              <w:t xml:space="preserve">Perform calculations of the loss elimination ratio and the effect of inflation on losses. </w:t>
            </w:r>
          </w:p>
          <w:p w14:paraId="1728C3E0" w14:textId="587E6022" w:rsidR="00913C05" w:rsidRDefault="00913C05">
            <w:pPr>
              <w:pStyle w:val="Default"/>
              <w:numPr>
                <w:ilvl w:val="0"/>
                <w:numId w:val="9"/>
              </w:numPr>
              <w:rPr>
                <w:sz w:val="22"/>
                <w:szCs w:val="22"/>
              </w:rPr>
            </w:pPr>
            <w:r>
              <w:rPr>
                <w:sz w:val="22"/>
                <w:szCs w:val="22"/>
              </w:rPr>
              <w:t xml:space="preserve">Identify the operation of basic forms of proportional and excess of loss reinsurance and understand their impact on reserving and pricing. </w:t>
            </w:r>
          </w:p>
          <w:p w14:paraId="11EF30D5" w14:textId="033ACB14" w:rsidR="00913C05" w:rsidRDefault="00913C05">
            <w:pPr>
              <w:pStyle w:val="Default"/>
              <w:numPr>
                <w:ilvl w:val="0"/>
                <w:numId w:val="9"/>
              </w:numPr>
              <w:rPr>
                <w:sz w:val="22"/>
                <w:szCs w:val="22"/>
              </w:rPr>
            </w:pPr>
            <w:r>
              <w:rPr>
                <w:sz w:val="22"/>
                <w:szCs w:val="22"/>
              </w:rPr>
              <w:t xml:space="preserve">Determine the allocation of claim amounts paid by the insurer and reinsurer under various forms of reinsurance. </w:t>
            </w:r>
          </w:p>
          <w:p w14:paraId="18BF32E1" w14:textId="77777777" w:rsidR="00913C05" w:rsidRDefault="00913C05" w:rsidP="00913C05">
            <w:pPr>
              <w:pStyle w:val="Default"/>
              <w:rPr>
                <w:sz w:val="22"/>
                <w:szCs w:val="22"/>
              </w:rPr>
            </w:pPr>
          </w:p>
        </w:tc>
      </w:tr>
    </w:tbl>
    <w:p w14:paraId="0E479272" w14:textId="565409EF" w:rsidR="001929C3" w:rsidRDefault="001929C3" w:rsidP="001929C3">
      <w:pPr>
        <w:tabs>
          <w:tab w:val="left" w:pos="1230"/>
        </w:tabs>
      </w:pPr>
    </w:p>
    <w:p w14:paraId="3BC71ABE" w14:textId="1737C798" w:rsidR="001929C3" w:rsidRDefault="001929C3" w:rsidP="001929C3">
      <w:pPr>
        <w:tabs>
          <w:tab w:val="left" w:pos="1230"/>
        </w:tabs>
      </w:pPr>
      <w:r>
        <w:tab/>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48"/>
        <w:gridCol w:w="8838"/>
      </w:tblGrid>
      <w:tr w:rsidR="00913C05" w14:paraId="6E8907F7" w14:textId="77777777" w:rsidTr="00637B2E">
        <w:trPr>
          <w:trHeight w:val="153"/>
        </w:trPr>
        <w:tc>
          <w:tcPr>
            <w:tcW w:w="1548" w:type="dxa"/>
            <w:vMerge w:val="restart"/>
            <w:tcBorders>
              <w:top w:val="none" w:sz="6" w:space="0" w:color="auto"/>
            </w:tcBorders>
          </w:tcPr>
          <w:p w14:paraId="6A66DE2B" w14:textId="1494A9BC" w:rsidR="00913C05" w:rsidRDefault="00913C05" w:rsidP="00913C05">
            <w:pPr>
              <w:pStyle w:val="Default"/>
              <w:rPr>
                <w:sz w:val="22"/>
                <w:szCs w:val="22"/>
              </w:rPr>
            </w:pPr>
            <w:r>
              <w:rPr>
                <w:sz w:val="22"/>
                <w:szCs w:val="22"/>
              </w:rPr>
              <w:t>Completion Date:</w:t>
            </w:r>
          </w:p>
        </w:tc>
        <w:tc>
          <w:tcPr>
            <w:tcW w:w="8838" w:type="dxa"/>
            <w:tcBorders>
              <w:top w:val="none" w:sz="6" w:space="0" w:color="auto"/>
              <w:bottom w:val="none" w:sz="6" w:space="0" w:color="auto"/>
            </w:tcBorders>
          </w:tcPr>
          <w:p w14:paraId="6059C28A" w14:textId="7A2E9CC1" w:rsidR="00913C05" w:rsidRDefault="00913C05" w:rsidP="00913C05">
            <w:pPr>
              <w:pStyle w:val="Default"/>
              <w:rPr>
                <w:sz w:val="22"/>
                <w:szCs w:val="22"/>
              </w:rPr>
            </w:pPr>
            <w:r>
              <w:rPr>
                <w:b/>
                <w:bCs/>
                <w:sz w:val="22"/>
                <w:szCs w:val="22"/>
              </w:rPr>
              <w:t xml:space="preserve">2. Topic: Severity, Frequency, and Aggregate Models (12.5-15%) </w:t>
            </w:r>
          </w:p>
        </w:tc>
      </w:tr>
      <w:tr w:rsidR="00913C05" w14:paraId="11A405C9" w14:textId="77777777" w:rsidTr="00637B2E">
        <w:trPr>
          <w:trHeight w:val="153"/>
        </w:trPr>
        <w:tc>
          <w:tcPr>
            <w:tcW w:w="1548" w:type="dxa"/>
            <w:vMerge/>
          </w:tcPr>
          <w:p w14:paraId="7026086B" w14:textId="77777777" w:rsidR="00913C05" w:rsidRDefault="00913C05" w:rsidP="00913C05">
            <w:pPr>
              <w:pStyle w:val="Default"/>
              <w:rPr>
                <w:b/>
                <w:bCs/>
                <w:sz w:val="22"/>
                <w:szCs w:val="22"/>
              </w:rPr>
            </w:pPr>
          </w:p>
        </w:tc>
        <w:tc>
          <w:tcPr>
            <w:tcW w:w="8838" w:type="dxa"/>
            <w:tcBorders>
              <w:top w:val="none" w:sz="6" w:space="0" w:color="auto"/>
              <w:bottom w:val="none" w:sz="6" w:space="0" w:color="auto"/>
            </w:tcBorders>
          </w:tcPr>
          <w:p w14:paraId="1A0374C9" w14:textId="6F006315" w:rsidR="00913C05" w:rsidRDefault="00913C05" w:rsidP="00913C05">
            <w:pPr>
              <w:pStyle w:val="Default"/>
              <w:rPr>
                <w:sz w:val="22"/>
                <w:szCs w:val="22"/>
              </w:rPr>
            </w:pPr>
            <w:r>
              <w:rPr>
                <w:b/>
                <w:bCs/>
                <w:sz w:val="22"/>
                <w:szCs w:val="22"/>
              </w:rPr>
              <w:t xml:space="preserve">Learning Objectives </w:t>
            </w:r>
          </w:p>
        </w:tc>
      </w:tr>
      <w:tr w:rsidR="00913C05" w14:paraId="006A3B4A" w14:textId="77777777" w:rsidTr="00637B2E">
        <w:trPr>
          <w:trHeight w:val="301"/>
        </w:trPr>
        <w:tc>
          <w:tcPr>
            <w:tcW w:w="1548" w:type="dxa"/>
            <w:vMerge/>
          </w:tcPr>
          <w:p w14:paraId="5E9F0D19" w14:textId="77777777" w:rsidR="00913C05" w:rsidRDefault="00913C05" w:rsidP="00913C05">
            <w:pPr>
              <w:pStyle w:val="Default"/>
              <w:rPr>
                <w:sz w:val="22"/>
                <w:szCs w:val="22"/>
              </w:rPr>
            </w:pPr>
          </w:p>
        </w:tc>
        <w:tc>
          <w:tcPr>
            <w:tcW w:w="8838" w:type="dxa"/>
            <w:tcBorders>
              <w:top w:val="none" w:sz="6" w:space="0" w:color="auto"/>
              <w:bottom w:val="none" w:sz="6" w:space="0" w:color="auto"/>
            </w:tcBorders>
          </w:tcPr>
          <w:p w14:paraId="5C7E9D6D" w14:textId="21B956E4" w:rsidR="00913C05" w:rsidRDefault="00913C05" w:rsidP="00913C05">
            <w:pPr>
              <w:pStyle w:val="Default"/>
              <w:rPr>
                <w:sz w:val="22"/>
                <w:szCs w:val="22"/>
              </w:rPr>
            </w:pPr>
            <w:r>
              <w:rPr>
                <w:sz w:val="22"/>
                <w:szCs w:val="22"/>
              </w:rPr>
              <w:t xml:space="preserve">The Candidate will understand the characteristics of and uses for commonly used severity, frequency, and aggregate models. </w:t>
            </w:r>
          </w:p>
        </w:tc>
      </w:tr>
      <w:tr w:rsidR="00913C05" w14:paraId="3EE944A8" w14:textId="77777777" w:rsidTr="00637B2E">
        <w:trPr>
          <w:trHeight w:val="153"/>
        </w:trPr>
        <w:tc>
          <w:tcPr>
            <w:tcW w:w="1548" w:type="dxa"/>
            <w:vMerge/>
            <w:tcBorders>
              <w:bottom w:val="none" w:sz="6" w:space="0" w:color="auto"/>
            </w:tcBorders>
          </w:tcPr>
          <w:p w14:paraId="52EB0944" w14:textId="77777777" w:rsidR="00913C05" w:rsidRDefault="00913C05" w:rsidP="00913C05">
            <w:pPr>
              <w:pStyle w:val="Default"/>
              <w:rPr>
                <w:b/>
                <w:bCs/>
                <w:sz w:val="22"/>
                <w:szCs w:val="22"/>
              </w:rPr>
            </w:pPr>
          </w:p>
        </w:tc>
        <w:tc>
          <w:tcPr>
            <w:tcW w:w="8838" w:type="dxa"/>
            <w:tcBorders>
              <w:top w:val="none" w:sz="6" w:space="0" w:color="auto"/>
              <w:bottom w:val="none" w:sz="6" w:space="0" w:color="auto"/>
            </w:tcBorders>
          </w:tcPr>
          <w:p w14:paraId="06712D73" w14:textId="6BDE8DEF" w:rsidR="00913C05" w:rsidRDefault="00913C05" w:rsidP="00913C05">
            <w:pPr>
              <w:pStyle w:val="Default"/>
              <w:rPr>
                <w:sz w:val="22"/>
                <w:szCs w:val="22"/>
              </w:rPr>
            </w:pPr>
            <w:r>
              <w:rPr>
                <w:b/>
                <w:bCs/>
                <w:sz w:val="22"/>
                <w:szCs w:val="22"/>
              </w:rPr>
              <w:t xml:space="preserve">Learning Outcomes </w:t>
            </w:r>
          </w:p>
        </w:tc>
      </w:tr>
      <w:tr w:rsidR="00913C05" w14:paraId="5CF1C490" w14:textId="77777777" w:rsidTr="00BC191A">
        <w:trPr>
          <w:trHeight w:val="2194"/>
        </w:trPr>
        <w:tc>
          <w:tcPr>
            <w:tcW w:w="1548" w:type="dxa"/>
            <w:tcBorders>
              <w:top w:val="none" w:sz="6" w:space="0" w:color="auto"/>
              <w:bottom w:val="none" w:sz="6" w:space="0" w:color="auto"/>
            </w:tcBorders>
          </w:tcPr>
          <w:p w14:paraId="2BDD7EEE" w14:textId="77777777" w:rsidR="00913C05" w:rsidRDefault="00913C05" w:rsidP="00913C05">
            <w:pPr>
              <w:ind w:left="520" w:right="-110"/>
            </w:pPr>
          </w:p>
          <w:p w14:paraId="24E5A430" w14:textId="77777777" w:rsidR="00913C05" w:rsidRDefault="00913C05" w:rsidP="00913C05">
            <w:pPr>
              <w:ind w:left="520" w:right="-110"/>
            </w:pPr>
          </w:p>
          <w:p w14:paraId="43A37AAE" w14:textId="77777777" w:rsidR="00913C05" w:rsidRDefault="00913C05" w:rsidP="00913C05">
            <w:pPr>
              <w:ind w:left="520" w:right="-110"/>
            </w:pPr>
          </w:p>
          <w:p w14:paraId="7760371D" w14:textId="18D878EA" w:rsidR="00913C05" w:rsidRDefault="00913C05" w:rsidP="00913C05">
            <w:pPr>
              <w:ind w:left="520" w:right="-110"/>
            </w:pPr>
            <w:r>
              <w:t>%</w:t>
            </w:r>
          </w:p>
          <w:p w14:paraId="35AF9338" w14:textId="5B5154B9" w:rsidR="00913C05" w:rsidRDefault="00913C05" w:rsidP="00913C05">
            <w:pPr>
              <w:ind w:left="520" w:right="-110"/>
            </w:pPr>
            <w:r>
              <w:t>hours</w:t>
            </w:r>
          </w:p>
        </w:tc>
        <w:tc>
          <w:tcPr>
            <w:tcW w:w="8838" w:type="dxa"/>
            <w:tcBorders>
              <w:top w:val="none" w:sz="6" w:space="0" w:color="auto"/>
              <w:bottom w:val="none" w:sz="6" w:space="0" w:color="auto"/>
            </w:tcBorders>
          </w:tcPr>
          <w:p w14:paraId="53F7F100" w14:textId="77777777" w:rsidR="00913C05" w:rsidRDefault="00913C05" w:rsidP="00913C05">
            <w:pPr>
              <w:pStyle w:val="Default"/>
              <w:rPr>
                <w:sz w:val="22"/>
                <w:szCs w:val="22"/>
              </w:rPr>
            </w:pPr>
            <w:r>
              <w:rPr>
                <w:sz w:val="22"/>
                <w:szCs w:val="22"/>
              </w:rPr>
              <w:t xml:space="preserve">The Candidate will be able to, for severity models: </w:t>
            </w:r>
          </w:p>
          <w:p w14:paraId="69E56B7B" w14:textId="62F2584A" w:rsidR="00913C05" w:rsidRDefault="00913C05">
            <w:pPr>
              <w:pStyle w:val="Default"/>
              <w:numPr>
                <w:ilvl w:val="0"/>
                <w:numId w:val="8"/>
              </w:numPr>
              <w:rPr>
                <w:sz w:val="22"/>
                <w:szCs w:val="22"/>
              </w:rPr>
            </w:pPr>
            <w:r>
              <w:rPr>
                <w:sz w:val="22"/>
                <w:szCs w:val="22"/>
              </w:rPr>
              <w:t xml:space="preserve">Calculate moments and percentiles. </w:t>
            </w:r>
          </w:p>
          <w:p w14:paraId="21594FC3" w14:textId="1EC787EE" w:rsidR="00913C05" w:rsidRDefault="00913C05">
            <w:pPr>
              <w:pStyle w:val="Default"/>
              <w:numPr>
                <w:ilvl w:val="0"/>
                <w:numId w:val="8"/>
              </w:numPr>
              <w:rPr>
                <w:sz w:val="22"/>
                <w:szCs w:val="22"/>
              </w:rPr>
            </w:pPr>
            <w:r>
              <w:rPr>
                <w:sz w:val="22"/>
                <w:szCs w:val="22"/>
              </w:rPr>
              <w:t xml:space="preserve">Identify the role of scale and shape parameters in continuous models. </w:t>
            </w:r>
          </w:p>
          <w:p w14:paraId="7A55ABE6" w14:textId="67B675E6" w:rsidR="00913C05" w:rsidRDefault="00913C05">
            <w:pPr>
              <w:pStyle w:val="Default"/>
              <w:numPr>
                <w:ilvl w:val="0"/>
                <w:numId w:val="8"/>
              </w:numPr>
              <w:rPr>
                <w:sz w:val="22"/>
                <w:szCs w:val="22"/>
              </w:rPr>
            </w:pPr>
            <w:r>
              <w:rPr>
                <w:sz w:val="22"/>
                <w:szCs w:val="22"/>
              </w:rPr>
              <w:t xml:space="preserve">Recognize classes of distributions and their relationships. </w:t>
            </w:r>
          </w:p>
          <w:p w14:paraId="43B0A25F" w14:textId="5DD5DA7C" w:rsidR="00913C05" w:rsidRDefault="00913C05">
            <w:pPr>
              <w:pStyle w:val="Default"/>
              <w:numPr>
                <w:ilvl w:val="0"/>
                <w:numId w:val="8"/>
              </w:numPr>
              <w:rPr>
                <w:sz w:val="22"/>
                <w:szCs w:val="22"/>
              </w:rPr>
            </w:pPr>
            <w:r>
              <w:rPr>
                <w:sz w:val="22"/>
                <w:szCs w:val="22"/>
              </w:rPr>
              <w:t xml:space="preserve">Characterize distributions by existence of moments. </w:t>
            </w:r>
          </w:p>
          <w:p w14:paraId="6A51EE40" w14:textId="77777777" w:rsidR="00913C05" w:rsidRDefault="00913C05" w:rsidP="00913C05">
            <w:pPr>
              <w:pStyle w:val="Default"/>
              <w:rPr>
                <w:sz w:val="22"/>
                <w:szCs w:val="22"/>
              </w:rPr>
            </w:pPr>
          </w:p>
          <w:p w14:paraId="642E01FD" w14:textId="77777777" w:rsidR="00913C05" w:rsidRDefault="00913C05" w:rsidP="00913C05">
            <w:pPr>
              <w:pStyle w:val="Default"/>
              <w:rPr>
                <w:sz w:val="22"/>
                <w:szCs w:val="22"/>
              </w:rPr>
            </w:pPr>
            <w:r>
              <w:rPr>
                <w:sz w:val="22"/>
                <w:szCs w:val="22"/>
              </w:rPr>
              <w:t xml:space="preserve">The Candidate will be able to, for frequency models: </w:t>
            </w:r>
          </w:p>
          <w:p w14:paraId="540F2099" w14:textId="574FBF1C" w:rsidR="00913C05" w:rsidRDefault="00913C05">
            <w:pPr>
              <w:pStyle w:val="Default"/>
              <w:numPr>
                <w:ilvl w:val="0"/>
                <w:numId w:val="8"/>
              </w:numPr>
              <w:rPr>
                <w:sz w:val="22"/>
                <w:szCs w:val="22"/>
              </w:rPr>
            </w:pPr>
            <w:r>
              <w:rPr>
                <w:sz w:val="22"/>
                <w:szCs w:val="22"/>
              </w:rPr>
              <w:t xml:space="preserve">Identify the role of parameters for the (a,b,0) and (a,b,1) classes of distributions. </w:t>
            </w:r>
          </w:p>
          <w:p w14:paraId="636277AE" w14:textId="296369C5" w:rsidR="00913C05" w:rsidRDefault="00913C05">
            <w:pPr>
              <w:pStyle w:val="Default"/>
              <w:numPr>
                <w:ilvl w:val="0"/>
                <w:numId w:val="8"/>
              </w:numPr>
              <w:rPr>
                <w:sz w:val="22"/>
                <w:szCs w:val="22"/>
              </w:rPr>
            </w:pPr>
            <w:r>
              <w:rPr>
                <w:sz w:val="22"/>
                <w:szCs w:val="22"/>
              </w:rPr>
              <w:t xml:space="preserve">Recognize the (a,b,0) and (a,b,1) classes of distributions and their relationships. </w:t>
            </w:r>
          </w:p>
          <w:p w14:paraId="53962FD7" w14:textId="65DD60D0" w:rsidR="00913C05" w:rsidRDefault="00913C05">
            <w:pPr>
              <w:pStyle w:val="Default"/>
              <w:numPr>
                <w:ilvl w:val="0"/>
                <w:numId w:val="8"/>
              </w:numPr>
              <w:rPr>
                <w:sz w:val="22"/>
                <w:szCs w:val="22"/>
              </w:rPr>
            </w:pPr>
            <w:r>
              <w:rPr>
                <w:sz w:val="22"/>
                <w:szCs w:val="22"/>
              </w:rPr>
              <w:t xml:space="preserve">Perform calculations for the (a,b,0) and (a,b,1) classes of distributions. </w:t>
            </w:r>
          </w:p>
          <w:p w14:paraId="43B63EF2" w14:textId="78D7F8E1" w:rsidR="00913C05" w:rsidRDefault="00913C05">
            <w:pPr>
              <w:pStyle w:val="Default"/>
              <w:numPr>
                <w:ilvl w:val="0"/>
                <w:numId w:val="8"/>
              </w:numPr>
              <w:rPr>
                <w:sz w:val="22"/>
                <w:szCs w:val="22"/>
              </w:rPr>
            </w:pPr>
            <w:r>
              <w:rPr>
                <w:sz w:val="22"/>
                <w:szCs w:val="22"/>
              </w:rPr>
              <w:t xml:space="preserve">Identify appropriate distributions for a given application. </w:t>
            </w:r>
          </w:p>
          <w:p w14:paraId="41999CB6" w14:textId="77777777" w:rsidR="00913C05" w:rsidRDefault="00913C05" w:rsidP="00913C05">
            <w:pPr>
              <w:pStyle w:val="Default"/>
              <w:rPr>
                <w:sz w:val="22"/>
                <w:szCs w:val="22"/>
              </w:rPr>
            </w:pPr>
          </w:p>
          <w:p w14:paraId="3D1DC0F1" w14:textId="77777777" w:rsidR="00913C05" w:rsidRDefault="00913C05" w:rsidP="00913C05">
            <w:pPr>
              <w:pStyle w:val="Default"/>
              <w:rPr>
                <w:sz w:val="22"/>
                <w:szCs w:val="22"/>
              </w:rPr>
            </w:pPr>
            <w:r>
              <w:rPr>
                <w:sz w:val="22"/>
                <w:szCs w:val="22"/>
              </w:rPr>
              <w:t xml:space="preserve">The Candidate will be able to, for aggregate risk models: </w:t>
            </w:r>
          </w:p>
          <w:p w14:paraId="397FBAB0" w14:textId="5028A2B4" w:rsidR="00913C05" w:rsidRDefault="00913C05">
            <w:pPr>
              <w:pStyle w:val="Default"/>
              <w:numPr>
                <w:ilvl w:val="0"/>
                <w:numId w:val="8"/>
              </w:numPr>
              <w:rPr>
                <w:sz w:val="22"/>
                <w:szCs w:val="22"/>
              </w:rPr>
            </w:pPr>
            <w:r>
              <w:rPr>
                <w:sz w:val="22"/>
                <w:szCs w:val="22"/>
              </w:rPr>
              <w:t xml:space="preserve">Define collective and individual risk models and calculate their mean and variance. </w:t>
            </w:r>
          </w:p>
          <w:p w14:paraId="7429C34F" w14:textId="41F6C55B" w:rsidR="00913C05" w:rsidRDefault="00913C05">
            <w:pPr>
              <w:pStyle w:val="Default"/>
              <w:numPr>
                <w:ilvl w:val="0"/>
                <w:numId w:val="8"/>
              </w:numPr>
              <w:rPr>
                <w:sz w:val="22"/>
                <w:szCs w:val="22"/>
              </w:rPr>
            </w:pPr>
            <w:r>
              <w:rPr>
                <w:sz w:val="22"/>
                <w:szCs w:val="22"/>
              </w:rPr>
              <w:t xml:space="preserve">Use the log-normal or normal approximation to approximate the aggregate distribution. </w:t>
            </w:r>
          </w:p>
          <w:p w14:paraId="01369195" w14:textId="32FE1877" w:rsidR="00913C05" w:rsidRDefault="00913C05">
            <w:pPr>
              <w:pStyle w:val="Default"/>
              <w:numPr>
                <w:ilvl w:val="0"/>
                <w:numId w:val="8"/>
              </w:numPr>
              <w:rPr>
                <w:sz w:val="22"/>
                <w:szCs w:val="22"/>
              </w:rPr>
            </w:pPr>
            <w:r>
              <w:rPr>
                <w:sz w:val="22"/>
                <w:szCs w:val="22"/>
              </w:rPr>
              <w:t xml:space="preserve">Calculate probabilities using the convolution method. </w:t>
            </w:r>
          </w:p>
          <w:p w14:paraId="257BB98D" w14:textId="58FD4FFE" w:rsidR="00913C05" w:rsidRDefault="00913C05">
            <w:pPr>
              <w:pStyle w:val="Default"/>
              <w:numPr>
                <w:ilvl w:val="0"/>
                <w:numId w:val="8"/>
              </w:numPr>
              <w:rPr>
                <w:sz w:val="22"/>
                <w:szCs w:val="22"/>
              </w:rPr>
            </w:pPr>
            <w:r>
              <w:rPr>
                <w:sz w:val="22"/>
                <w:szCs w:val="22"/>
              </w:rPr>
              <w:t xml:space="preserve">Calculate the expected payment for stop-loss insurance. </w:t>
            </w:r>
          </w:p>
          <w:p w14:paraId="168A2773" w14:textId="77777777" w:rsidR="00913C05" w:rsidRDefault="00913C05" w:rsidP="00913C05">
            <w:pPr>
              <w:pStyle w:val="Default"/>
              <w:rPr>
                <w:sz w:val="22"/>
                <w:szCs w:val="22"/>
              </w:rPr>
            </w:pPr>
          </w:p>
          <w:p w14:paraId="4D1821DC" w14:textId="77777777" w:rsidR="00913C05" w:rsidRDefault="00913C05" w:rsidP="00913C05">
            <w:pPr>
              <w:pStyle w:val="Default"/>
              <w:rPr>
                <w:sz w:val="22"/>
                <w:szCs w:val="22"/>
              </w:rPr>
            </w:pPr>
            <w:r>
              <w:rPr>
                <w:sz w:val="22"/>
                <w:szCs w:val="22"/>
              </w:rPr>
              <w:t xml:space="preserve">The candidate will be able to: </w:t>
            </w:r>
          </w:p>
          <w:p w14:paraId="31D7C429" w14:textId="494059DA" w:rsidR="00913C05" w:rsidRDefault="00913C05">
            <w:pPr>
              <w:pStyle w:val="Default"/>
              <w:numPr>
                <w:ilvl w:val="0"/>
                <w:numId w:val="8"/>
              </w:numPr>
              <w:rPr>
                <w:sz w:val="22"/>
                <w:szCs w:val="22"/>
              </w:rPr>
            </w:pPr>
            <w:r>
              <w:rPr>
                <w:sz w:val="22"/>
                <w:szCs w:val="22"/>
              </w:rPr>
              <w:t xml:space="preserve">Calculate Value at Risk and Tail Value at Risk. </w:t>
            </w:r>
          </w:p>
          <w:p w14:paraId="736AA2BB" w14:textId="26F6D515" w:rsidR="00913C05" w:rsidRPr="00913C05" w:rsidRDefault="00913C05">
            <w:pPr>
              <w:pStyle w:val="Default"/>
              <w:numPr>
                <w:ilvl w:val="0"/>
                <w:numId w:val="8"/>
              </w:numPr>
              <w:rPr>
                <w:sz w:val="22"/>
                <w:szCs w:val="22"/>
              </w:rPr>
            </w:pPr>
            <w:r>
              <w:rPr>
                <w:sz w:val="22"/>
                <w:szCs w:val="22"/>
              </w:rPr>
              <w:t xml:space="preserve">Determine whether a given risk measure has certain desirable properties. </w:t>
            </w:r>
          </w:p>
        </w:tc>
      </w:tr>
    </w:tbl>
    <w:p w14:paraId="461F0776" w14:textId="42C66F5B" w:rsidR="001929C3" w:rsidRDefault="001929C3" w:rsidP="001929C3">
      <w:pPr>
        <w:tabs>
          <w:tab w:val="left" w:pos="1230"/>
        </w:tabs>
      </w:pPr>
    </w:p>
    <w:p w14:paraId="51AACBB3" w14:textId="4720B22C" w:rsidR="0068109F" w:rsidRDefault="0068109F" w:rsidP="001929C3">
      <w:pPr>
        <w:tabs>
          <w:tab w:val="left" w:pos="1230"/>
        </w:tabs>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48"/>
        <w:gridCol w:w="8838"/>
      </w:tblGrid>
      <w:tr w:rsidR="00913C05" w14:paraId="7C882584" w14:textId="77777777" w:rsidTr="006C37A1">
        <w:trPr>
          <w:trHeight w:val="153"/>
        </w:trPr>
        <w:tc>
          <w:tcPr>
            <w:tcW w:w="1548" w:type="dxa"/>
            <w:vMerge w:val="restart"/>
            <w:tcBorders>
              <w:top w:val="none" w:sz="6" w:space="0" w:color="auto"/>
            </w:tcBorders>
          </w:tcPr>
          <w:p w14:paraId="7B78336F" w14:textId="26403C62" w:rsidR="00913C05" w:rsidRDefault="00913C05" w:rsidP="00913C05">
            <w:pPr>
              <w:pStyle w:val="Default"/>
              <w:rPr>
                <w:sz w:val="22"/>
                <w:szCs w:val="22"/>
              </w:rPr>
            </w:pPr>
            <w:r>
              <w:rPr>
                <w:sz w:val="22"/>
                <w:szCs w:val="22"/>
              </w:rPr>
              <w:t>Completion Date:</w:t>
            </w:r>
          </w:p>
        </w:tc>
        <w:tc>
          <w:tcPr>
            <w:tcW w:w="8838" w:type="dxa"/>
            <w:tcBorders>
              <w:top w:val="none" w:sz="6" w:space="0" w:color="auto"/>
              <w:bottom w:val="none" w:sz="6" w:space="0" w:color="auto"/>
            </w:tcBorders>
          </w:tcPr>
          <w:p w14:paraId="3A2A1C30" w14:textId="27EADC23" w:rsidR="00913C05" w:rsidRDefault="00913C05" w:rsidP="00913C05">
            <w:pPr>
              <w:pStyle w:val="Default"/>
              <w:rPr>
                <w:sz w:val="22"/>
                <w:szCs w:val="22"/>
              </w:rPr>
            </w:pPr>
            <w:r>
              <w:rPr>
                <w:b/>
                <w:bCs/>
                <w:sz w:val="22"/>
                <w:szCs w:val="22"/>
              </w:rPr>
              <w:t xml:space="preserve">3. Topic: Parametric and Non-Parametric Estimation (5-10%) </w:t>
            </w:r>
          </w:p>
        </w:tc>
      </w:tr>
      <w:tr w:rsidR="00913C05" w14:paraId="3760569C" w14:textId="77777777" w:rsidTr="006C37A1">
        <w:trPr>
          <w:trHeight w:val="153"/>
        </w:trPr>
        <w:tc>
          <w:tcPr>
            <w:tcW w:w="1548" w:type="dxa"/>
            <w:vMerge/>
          </w:tcPr>
          <w:p w14:paraId="136E9189" w14:textId="77777777" w:rsidR="00913C05" w:rsidRDefault="00913C05" w:rsidP="00913C05">
            <w:pPr>
              <w:pStyle w:val="Default"/>
              <w:rPr>
                <w:b/>
                <w:bCs/>
                <w:sz w:val="22"/>
                <w:szCs w:val="22"/>
              </w:rPr>
            </w:pPr>
          </w:p>
        </w:tc>
        <w:tc>
          <w:tcPr>
            <w:tcW w:w="8838" w:type="dxa"/>
            <w:tcBorders>
              <w:top w:val="none" w:sz="6" w:space="0" w:color="auto"/>
              <w:bottom w:val="none" w:sz="6" w:space="0" w:color="auto"/>
            </w:tcBorders>
          </w:tcPr>
          <w:p w14:paraId="0E142F1E" w14:textId="7C5D3831" w:rsidR="00913C05" w:rsidRDefault="00913C05" w:rsidP="00913C05">
            <w:pPr>
              <w:pStyle w:val="Default"/>
              <w:rPr>
                <w:sz w:val="22"/>
                <w:szCs w:val="22"/>
              </w:rPr>
            </w:pPr>
            <w:r>
              <w:rPr>
                <w:b/>
                <w:bCs/>
                <w:sz w:val="22"/>
                <w:szCs w:val="22"/>
              </w:rPr>
              <w:t xml:space="preserve">Learning Objectives </w:t>
            </w:r>
          </w:p>
        </w:tc>
      </w:tr>
      <w:tr w:rsidR="00913C05" w14:paraId="1986081B" w14:textId="77777777" w:rsidTr="006C37A1">
        <w:trPr>
          <w:trHeight w:val="147"/>
        </w:trPr>
        <w:tc>
          <w:tcPr>
            <w:tcW w:w="1548" w:type="dxa"/>
            <w:vMerge/>
          </w:tcPr>
          <w:p w14:paraId="757739B0" w14:textId="77777777" w:rsidR="00913C05" w:rsidRDefault="00913C05" w:rsidP="00913C05">
            <w:pPr>
              <w:pStyle w:val="Default"/>
              <w:rPr>
                <w:sz w:val="22"/>
                <w:szCs w:val="22"/>
              </w:rPr>
            </w:pPr>
          </w:p>
        </w:tc>
        <w:tc>
          <w:tcPr>
            <w:tcW w:w="8838" w:type="dxa"/>
            <w:tcBorders>
              <w:top w:val="none" w:sz="6" w:space="0" w:color="auto"/>
              <w:bottom w:val="none" w:sz="6" w:space="0" w:color="auto"/>
            </w:tcBorders>
          </w:tcPr>
          <w:p w14:paraId="05E767CE" w14:textId="340FFEDF" w:rsidR="00913C05" w:rsidRDefault="00913C05" w:rsidP="00913C05">
            <w:pPr>
              <w:pStyle w:val="Default"/>
              <w:rPr>
                <w:sz w:val="22"/>
                <w:szCs w:val="22"/>
              </w:rPr>
            </w:pPr>
            <w:r>
              <w:rPr>
                <w:sz w:val="22"/>
                <w:szCs w:val="22"/>
              </w:rPr>
              <w:t xml:space="preserve">The Candidate will understand and be able to estimate parameters for parametric models. </w:t>
            </w:r>
          </w:p>
        </w:tc>
      </w:tr>
      <w:tr w:rsidR="00913C05" w14:paraId="625810F1" w14:textId="77777777" w:rsidTr="006C37A1">
        <w:trPr>
          <w:trHeight w:val="153"/>
        </w:trPr>
        <w:tc>
          <w:tcPr>
            <w:tcW w:w="1548" w:type="dxa"/>
            <w:vMerge/>
            <w:tcBorders>
              <w:bottom w:val="none" w:sz="6" w:space="0" w:color="auto"/>
            </w:tcBorders>
          </w:tcPr>
          <w:p w14:paraId="14C4551C" w14:textId="77777777" w:rsidR="00913C05" w:rsidRDefault="00913C05" w:rsidP="00913C05">
            <w:pPr>
              <w:pStyle w:val="Default"/>
              <w:rPr>
                <w:b/>
                <w:bCs/>
                <w:sz w:val="22"/>
                <w:szCs w:val="22"/>
              </w:rPr>
            </w:pPr>
          </w:p>
        </w:tc>
        <w:tc>
          <w:tcPr>
            <w:tcW w:w="8838" w:type="dxa"/>
            <w:tcBorders>
              <w:top w:val="none" w:sz="6" w:space="0" w:color="auto"/>
              <w:bottom w:val="none" w:sz="6" w:space="0" w:color="auto"/>
            </w:tcBorders>
          </w:tcPr>
          <w:p w14:paraId="45F1A51D" w14:textId="0A98B9D4" w:rsidR="00913C05" w:rsidRDefault="00913C05" w:rsidP="00913C05">
            <w:pPr>
              <w:pStyle w:val="Default"/>
              <w:rPr>
                <w:sz w:val="22"/>
                <w:szCs w:val="22"/>
              </w:rPr>
            </w:pPr>
            <w:r>
              <w:rPr>
                <w:b/>
                <w:bCs/>
                <w:sz w:val="22"/>
                <w:szCs w:val="22"/>
              </w:rPr>
              <w:t xml:space="preserve">Learning Outcomes </w:t>
            </w:r>
          </w:p>
        </w:tc>
      </w:tr>
      <w:tr w:rsidR="00913C05" w14:paraId="7F250D4D" w14:textId="77777777" w:rsidTr="00BC191A">
        <w:trPr>
          <w:trHeight w:val="1526"/>
        </w:trPr>
        <w:tc>
          <w:tcPr>
            <w:tcW w:w="1548" w:type="dxa"/>
            <w:tcBorders>
              <w:top w:val="none" w:sz="6" w:space="0" w:color="auto"/>
              <w:bottom w:val="none" w:sz="6" w:space="0" w:color="auto"/>
            </w:tcBorders>
          </w:tcPr>
          <w:p w14:paraId="7C796435" w14:textId="77777777" w:rsidR="00913C05" w:rsidRDefault="00913C05" w:rsidP="00913C05">
            <w:pPr>
              <w:ind w:left="520" w:right="-110"/>
            </w:pPr>
          </w:p>
          <w:p w14:paraId="013A941C" w14:textId="54CCA420" w:rsidR="00913C05" w:rsidRDefault="00913C05" w:rsidP="00913C05">
            <w:pPr>
              <w:ind w:left="520" w:right="-110"/>
            </w:pPr>
            <w:r>
              <w:t>%</w:t>
            </w:r>
          </w:p>
          <w:p w14:paraId="3F509617" w14:textId="77777777" w:rsidR="00913C05" w:rsidRDefault="00913C05" w:rsidP="00913C05">
            <w:pPr>
              <w:ind w:left="520" w:right="-110"/>
            </w:pPr>
            <w:r>
              <w:t>hours</w:t>
            </w:r>
          </w:p>
          <w:p w14:paraId="20568726" w14:textId="77777777" w:rsidR="00913C05" w:rsidRDefault="00913C05" w:rsidP="00913C05">
            <w:pPr>
              <w:pStyle w:val="Default"/>
              <w:rPr>
                <w:sz w:val="22"/>
                <w:szCs w:val="22"/>
              </w:rPr>
            </w:pPr>
          </w:p>
        </w:tc>
        <w:tc>
          <w:tcPr>
            <w:tcW w:w="8838" w:type="dxa"/>
            <w:tcBorders>
              <w:top w:val="none" w:sz="6" w:space="0" w:color="auto"/>
              <w:bottom w:val="none" w:sz="6" w:space="0" w:color="auto"/>
            </w:tcBorders>
          </w:tcPr>
          <w:p w14:paraId="2C6D79C4" w14:textId="77777777" w:rsidR="00913C05" w:rsidRDefault="00913C05" w:rsidP="00913C05">
            <w:pPr>
              <w:pStyle w:val="Default"/>
              <w:rPr>
                <w:sz w:val="22"/>
                <w:szCs w:val="22"/>
              </w:rPr>
            </w:pPr>
            <w:r>
              <w:rPr>
                <w:sz w:val="22"/>
                <w:szCs w:val="22"/>
              </w:rPr>
              <w:t xml:space="preserve">The Candidate will be able to: </w:t>
            </w:r>
          </w:p>
          <w:p w14:paraId="7EE53010" w14:textId="70AFBB6A" w:rsidR="00913C05" w:rsidRDefault="00913C05">
            <w:pPr>
              <w:pStyle w:val="Default"/>
              <w:numPr>
                <w:ilvl w:val="0"/>
                <w:numId w:val="6"/>
              </w:numPr>
              <w:rPr>
                <w:sz w:val="22"/>
                <w:szCs w:val="22"/>
              </w:rPr>
            </w:pPr>
            <w:r>
              <w:rPr>
                <w:sz w:val="22"/>
                <w:szCs w:val="22"/>
              </w:rPr>
              <w:t xml:space="preserve">Estimate the parameters for severity and frequency distributions using Maximum Likelihood Estimation for: </w:t>
            </w:r>
          </w:p>
          <w:p w14:paraId="3971CA2D" w14:textId="4A28DDCF" w:rsidR="00913C05" w:rsidRDefault="00913C05">
            <w:pPr>
              <w:pStyle w:val="Default"/>
              <w:numPr>
                <w:ilvl w:val="0"/>
                <w:numId w:val="7"/>
              </w:numPr>
              <w:rPr>
                <w:sz w:val="22"/>
                <w:szCs w:val="22"/>
              </w:rPr>
            </w:pPr>
            <w:r>
              <w:rPr>
                <w:sz w:val="22"/>
                <w:szCs w:val="22"/>
              </w:rPr>
              <w:t xml:space="preserve">Complete, individual data </w:t>
            </w:r>
          </w:p>
          <w:p w14:paraId="5D65FDA2" w14:textId="4FB5DFE7" w:rsidR="00913C05" w:rsidRDefault="00913C05">
            <w:pPr>
              <w:pStyle w:val="Default"/>
              <w:numPr>
                <w:ilvl w:val="0"/>
                <w:numId w:val="7"/>
              </w:numPr>
              <w:rPr>
                <w:sz w:val="22"/>
                <w:szCs w:val="22"/>
              </w:rPr>
            </w:pPr>
            <w:r>
              <w:rPr>
                <w:sz w:val="22"/>
                <w:szCs w:val="22"/>
              </w:rPr>
              <w:t xml:space="preserve">Complete, grouped data </w:t>
            </w:r>
          </w:p>
          <w:p w14:paraId="2CC00F29" w14:textId="0F5B7537" w:rsidR="00913C05" w:rsidRDefault="00913C05">
            <w:pPr>
              <w:pStyle w:val="Default"/>
              <w:numPr>
                <w:ilvl w:val="0"/>
                <w:numId w:val="7"/>
              </w:numPr>
              <w:rPr>
                <w:sz w:val="22"/>
                <w:szCs w:val="22"/>
              </w:rPr>
            </w:pPr>
            <w:r>
              <w:rPr>
                <w:sz w:val="22"/>
                <w:szCs w:val="22"/>
              </w:rPr>
              <w:t xml:space="preserve">Truncated or censored data </w:t>
            </w:r>
          </w:p>
          <w:p w14:paraId="35B1C025" w14:textId="201DA5C7" w:rsidR="00913C05" w:rsidRPr="0056327D" w:rsidRDefault="00913C05" w:rsidP="00913C05">
            <w:pPr>
              <w:pStyle w:val="Default"/>
              <w:rPr>
                <w:sz w:val="22"/>
                <w:szCs w:val="22"/>
              </w:rPr>
            </w:pPr>
          </w:p>
        </w:tc>
      </w:tr>
    </w:tbl>
    <w:p w14:paraId="2CF118B0" w14:textId="096925C7" w:rsidR="001929C3" w:rsidRDefault="001929C3" w:rsidP="001929C3">
      <w:pPr>
        <w:tabs>
          <w:tab w:val="left" w:pos="1230"/>
        </w:tabs>
      </w:pPr>
    </w:p>
    <w:p w14:paraId="21DAE7DC" w14:textId="77777777" w:rsidR="00913C05" w:rsidRDefault="00913C05" w:rsidP="001929C3">
      <w:pPr>
        <w:tabs>
          <w:tab w:val="left" w:pos="1230"/>
        </w:tabs>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48"/>
        <w:gridCol w:w="8748"/>
      </w:tblGrid>
      <w:tr w:rsidR="00913C05" w14:paraId="7026176B" w14:textId="77777777" w:rsidTr="00194387">
        <w:trPr>
          <w:trHeight w:val="153"/>
        </w:trPr>
        <w:tc>
          <w:tcPr>
            <w:tcW w:w="1548" w:type="dxa"/>
            <w:vMerge w:val="restart"/>
            <w:tcBorders>
              <w:top w:val="none" w:sz="6" w:space="0" w:color="auto"/>
            </w:tcBorders>
          </w:tcPr>
          <w:p w14:paraId="2ADFF87A" w14:textId="09594017" w:rsidR="00913C05" w:rsidRDefault="00913C05" w:rsidP="00913C05">
            <w:pPr>
              <w:pStyle w:val="Default"/>
              <w:rPr>
                <w:sz w:val="22"/>
                <w:szCs w:val="22"/>
              </w:rPr>
            </w:pPr>
            <w:r>
              <w:rPr>
                <w:sz w:val="22"/>
                <w:szCs w:val="22"/>
              </w:rPr>
              <w:t>Completion Date:</w:t>
            </w:r>
          </w:p>
        </w:tc>
        <w:tc>
          <w:tcPr>
            <w:tcW w:w="8748" w:type="dxa"/>
            <w:tcBorders>
              <w:top w:val="none" w:sz="6" w:space="0" w:color="auto"/>
              <w:bottom w:val="none" w:sz="6" w:space="0" w:color="auto"/>
            </w:tcBorders>
          </w:tcPr>
          <w:p w14:paraId="410ECEF3" w14:textId="2EEB9627" w:rsidR="00913C05" w:rsidRDefault="00913C05" w:rsidP="00913C05">
            <w:pPr>
              <w:pStyle w:val="Default"/>
              <w:rPr>
                <w:sz w:val="22"/>
                <w:szCs w:val="22"/>
              </w:rPr>
            </w:pPr>
            <w:r>
              <w:rPr>
                <w:b/>
                <w:bCs/>
                <w:sz w:val="22"/>
                <w:szCs w:val="22"/>
              </w:rPr>
              <w:t xml:space="preserve">4. Topic: Introduction to Credibility (2.5-5%) </w:t>
            </w:r>
          </w:p>
        </w:tc>
      </w:tr>
      <w:tr w:rsidR="00913C05" w14:paraId="15825084" w14:textId="77777777" w:rsidTr="00194387">
        <w:trPr>
          <w:trHeight w:val="153"/>
        </w:trPr>
        <w:tc>
          <w:tcPr>
            <w:tcW w:w="1548" w:type="dxa"/>
            <w:vMerge/>
          </w:tcPr>
          <w:p w14:paraId="1C8BD4AB" w14:textId="77777777" w:rsidR="00913C05" w:rsidRDefault="00913C05" w:rsidP="00913C05">
            <w:pPr>
              <w:pStyle w:val="Default"/>
              <w:rPr>
                <w:b/>
                <w:bCs/>
                <w:sz w:val="22"/>
                <w:szCs w:val="22"/>
              </w:rPr>
            </w:pPr>
          </w:p>
        </w:tc>
        <w:tc>
          <w:tcPr>
            <w:tcW w:w="8748" w:type="dxa"/>
            <w:tcBorders>
              <w:top w:val="none" w:sz="6" w:space="0" w:color="auto"/>
              <w:bottom w:val="none" w:sz="6" w:space="0" w:color="auto"/>
            </w:tcBorders>
          </w:tcPr>
          <w:p w14:paraId="005D473B" w14:textId="64FD99C7" w:rsidR="00913C05" w:rsidRDefault="00913C05" w:rsidP="00913C05">
            <w:pPr>
              <w:pStyle w:val="Default"/>
              <w:rPr>
                <w:sz w:val="22"/>
                <w:szCs w:val="22"/>
              </w:rPr>
            </w:pPr>
            <w:r>
              <w:rPr>
                <w:b/>
                <w:bCs/>
                <w:sz w:val="22"/>
                <w:szCs w:val="22"/>
              </w:rPr>
              <w:t xml:space="preserve">Learning Objectives </w:t>
            </w:r>
          </w:p>
        </w:tc>
      </w:tr>
      <w:tr w:rsidR="00913C05" w14:paraId="14A04C0F" w14:textId="77777777" w:rsidTr="00194387">
        <w:trPr>
          <w:trHeight w:val="282"/>
        </w:trPr>
        <w:tc>
          <w:tcPr>
            <w:tcW w:w="1548" w:type="dxa"/>
            <w:vMerge/>
          </w:tcPr>
          <w:p w14:paraId="7D417120" w14:textId="77777777" w:rsidR="00913C05" w:rsidRDefault="00913C05" w:rsidP="00913C05">
            <w:pPr>
              <w:pStyle w:val="Default"/>
              <w:rPr>
                <w:sz w:val="22"/>
                <w:szCs w:val="22"/>
              </w:rPr>
            </w:pPr>
          </w:p>
        </w:tc>
        <w:tc>
          <w:tcPr>
            <w:tcW w:w="8748" w:type="dxa"/>
            <w:tcBorders>
              <w:top w:val="none" w:sz="6" w:space="0" w:color="auto"/>
              <w:bottom w:val="none" w:sz="6" w:space="0" w:color="auto"/>
            </w:tcBorders>
          </w:tcPr>
          <w:p w14:paraId="4357A6A1" w14:textId="7DB629CB" w:rsidR="00913C05" w:rsidRDefault="00913C05" w:rsidP="00913C05">
            <w:pPr>
              <w:pStyle w:val="Default"/>
              <w:rPr>
                <w:sz w:val="22"/>
                <w:szCs w:val="22"/>
              </w:rPr>
            </w:pPr>
            <w:r>
              <w:rPr>
                <w:sz w:val="22"/>
                <w:szCs w:val="22"/>
              </w:rPr>
              <w:t xml:space="preserve">The Candidate will understand the concepts of credibility and be able to apply certain types of credibility in some practical settings. </w:t>
            </w:r>
          </w:p>
        </w:tc>
      </w:tr>
      <w:tr w:rsidR="00913C05" w14:paraId="65EF26DA" w14:textId="77777777" w:rsidTr="00194387">
        <w:trPr>
          <w:trHeight w:val="153"/>
        </w:trPr>
        <w:tc>
          <w:tcPr>
            <w:tcW w:w="1548" w:type="dxa"/>
            <w:vMerge/>
            <w:tcBorders>
              <w:bottom w:val="none" w:sz="6" w:space="0" w:color="auto"/>
            </w:tcBorders>
          </w:tcPr>
          <w:p w14:paraId="0B971A26" w14:textId="77777777" w:rsidR="00913C05" w:rsidRDefault="00913C05" w:rsidP="00913C05">
            <w:pPr>
              <w:pStyle w:val="Default"/>
              <w:rPr>
                <w:b/>
                <w:bCs/>
                <w:sz w:val="22"/>
                <w:szCs w:val="22"/>
              </w:rPr>
            </w:pPr>
          </w:p>
        </w:tc>
        <w:tc>
          <w:tcPr>
            <w:tcW w:w="8748" w:type="dxa"/>
            <w:tcBorders>
              <w:top w:val="none" w:sz="6" w:space="0" w:color="auto"/>
              <w:bottom w:val="none" w:sz="6" w:space="0" w:color="auto"/>
            </w:tcBorders>
          </w:tcPr>
          <w:p w14:paraId="649291C5" w14:textId="317ADF2A" w:rsidR="00913C05" w:rsidRDefault="00913C05" w:rsidP="00913C05">
            <w:pPr>
              <w:pStyle w:val="Default"/>
              <w:rPr>
                <w:sz w:val="22"/>
                <w:szCs w:val="22"/>
              </w:rPr>
            </w:pPr>
            <w:r>
              <w:rPr>
                <w:b/>
                <w:bCs/>
                <w:sz w:val="22"/>
                <w:szCs w:val="22"/>
              </w:rPr>
              <w:t xml:space="preserve">Learning Outcomes </w:t>
            </w:r>
          </w:p>
        </w:tc>
      </w:tr>
      <w:tr w:rsidR="00913C05" w14:paraId="3343E61E" w14:textId="77777777" w:rsidTr="00BC191A">
        <w:trPr>
          <w:trHeight w:val="2552"/>
        </w:trPr>
        <w:tc>
          <w:tcPr>
            <w:tcW w:w="1548" w:type="dxa"/>
            <w:tcBorders>
              <w:top w:val="none" w:sz="6" w:space="0" w:color="auto"/>
              <w:bottom w:val="none" w:sz="6" w:space="0" w:color="auto"/>
            </w:tcBorders>
          </w:tcPr>
          <w:p w14:paraId="72D4ADE9" w14:textId="77777777" w:rsidR="00913C05" w:rsidRDefault="00913C05" w:rsidP="00913C05">
            <w:pPr>
              <w:ind w:left="520" w:right="-110"/>
            </w:pPr>
            <w:r>
              <w:t>%</w:t>
            </w:r>
          </w:p>
          <w:p w14:paraId="376EEFCA" w14:textId="7B3F3285" w:rsidR="00913C05" w:rsidRDefault="00913C05" w:rsidP="00913C05">
            <w:pPr>
              <w:ind w:left="520" w:right="-110"/>
            </w:pPr>
            <w:r>
              <w:t>hours</w:t>
            </w:r>
          </w:p>
        </w:tc>
        <w:tc>
          <w:tcPr>
            <w:tcW w:w="8748" w:type="dxa"/>
            <w:tcBorders>
              <w:top w:val="none" w:sz="6" w:space="0" w:color="auto"/>
              <w:bottom w:val="none" w:sz="6" w:space="0" w:color="auto"/>
            </w:tcBorders>
          </w:tcPr>
          <w:p w14:paraId="51D02AB8" w14:textId="77777777" w:rsidR="00913C05" w:rsidRDefault="00913C05" w:rsidP="00913C05">
            <w:pPr>
              <w:pStyle w:val="Default"/>
              <w:rPr>
                <w:sz w:val="22"/>
                <w:szCs w:val="22"/>
              </w:rPr>
            </w:pPr>
            <w:r>
              <w:rPr>
                <w:sz w:val="22"/>
                <w:szCs w:val="22"/>
              </w:rPr>
              <w:t xml:space="preserve">The Candidate will be able to: </w:t>
            </w:r>
          </w:p>
          <w:p w14:paraId="3A03B43A" w14:textId="379430D2" w:rsidR="00913C05" w:rsidRDefault="00913C05">
            <w:pPr>
              <w:pStyle w:val="Default"/>
              <w:numPr>
                <w:ilvl w:val="0"/>
                <w:numId w:val="5"/>
              </w:numPr>
              <w:rPr>
                <w:sz w:val="22"/>
                <w:szCs w:val="22"/>
              </w:rPr>
            </w:pPr>
            <w:r>
              <w:rPr>
                <w:sz w:val="22"/>
                <w:szCs w:val="22"/>
              </w:rPr>
              <w:t xml:space="preserve">Understand the concept of credibility. </w:t>
            </w:r>
          </w:p>
          <w:p w14:paraId="5E9C7511" w14:textId="2DFBA81C" w:rsidR="00913C05" w:rsidRPr="00913C05" w:rsidRDefault="00913C05">
            <w:pPr>
              <w:pStyle w:val="Default"/>
              <w:numPr>
                <w:ilvl w:val="0"/>
                <w:numId w:val="5"/>
              </w:numPr>
              <w:rPr>
                <w:sz w:val="22"/>
                <w:szCs w:val="22"/>
              </w:rPr>
            </w:pPr>
            <w:r>
              <w:rPr>
                <w:sz w:val="22"/>
                <w:szCs w:val="22"/>
              </w:rPr>
              <w:t xml:space="preserve">Perform calculations using limited fluctuation (classical) credibility. </w:t>
            </w:r>
          </w:p>
        </w:tc>
      </w:tr>
    </w:tbl>
    <w:p w14:paraId="77389D8A" w14:textId="20558379" w:rsidR="001929C3" w:rsidRDefault="001929C3" w:rsidP="001929C3">
      <w:pPr>
        <w:tabs>
          <w:tab w:val="left" w:pos="1230"/>
        </w:tabs>
      </w:pPr>
    </w:p>
    <w:p w14:paraId="12FE76D0" w14:textId="77777777" w:rsidR="0068109F" w:rsidRDefault="0068109F" w:rsidP="001929C3">
      <w:pPr>
        <w:tabs>
          <w:tab w:val="left" w:pos="1230"/>
        </w:tabs>
      </w:pPr>
    </w:p>
    <w:tbl>
      <w:tblPr>
        <w:tblpPr w:leftFromText="187" w:rightFromText="187" w:vertAnchor="text" w:tblpX="1" w:tblpY="1"/>
        <w:tblOverlap w:val="neve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60"/>
        <w:gridCol w:w="8730"/>
      </w:tblGrid>
      <w:tr w:rsidR="00913C05" w14:paraId="620A373F" w14:textId="77777777" w:rsidTr="00DB5E36">
        <w:trPr>
          <w:trHeight w:val="153"/>
        </w:trPr>
        <w:tc>
          <w:tcPr>
            <w:tcW w:w="1560" w:type="dxa"/>
            <w:vMerge w:val="restart"/>
            <w:tcBorders>
              <w:top w:val="none" w:sz="6" w:space="0" w:color="auto"/>
            </w:tcBorders>
          </w:tcPr>
          <w:p w14:paraId="3B33B93E" w14:textId="3FFC6695" w:rsidR="00913C05" w:rsidRDefault="00913C05" w:rsidP="00913C05">
            <w:pPr>
              <w:pStyle w:val="Default"/>
              <w:rPr>
                <w:sz w:val="22"/>
                <w:szCs w:val="22"/>
              </w:rPr>
            </w:pPr>
            <w:r>
              <w:rPr>
                <w:sz w:val="22"/>
                <w:szCs w:val="22"/>
              </w:rPr>
              <w:t>Completion Date:</w:t>
            </w:r>
          </w:p>
        </w:tc>
        <w:tc>
          <w:tcPr>
            <w:tcW w:w="8730" w:type="dxa"/>
            <w:tcBorders>
              <w:top w:val="none" w:sz="6" w:space="0" w:color="auto"/>
              <w:bottom w:val="none" w:sz="6" w:space="0" w:color="auto"/>
            </w:tcBorders>
          </w:tcPr>
          <w:p w14:paraId="367282A1" w14:textId="78047C97" w:rsidR="00913C05" w:rsidRDefault="00913C05" w:rsidP="00913C05">
            <w:pPr>
              <w:pStyle w:val="Default"/>
              <w:rPr>
                <w:sz w:val="22"/>
                <w:szCs w:val="22"/>
              </w:rPr>
            </w:pPr>
            <w:r>
              <w:rPr>
                <w:b/>
                <w:bCs/>
                <w:sz w:val="22"/>
                <w:szCs w:val="22"/>
              </w:rPr>
              <w:t xml:space="preserve">5. Topic: Pricing and Reserving for Short-Term Insurance Coverages (7.5-12.5%) </w:t>
            </w:r>
          </w:p>
        </w:tc>
      </w:tr>
      <w:tr w:rsidR="00913C05" w14:paraId="53DFC890" w14:textId="77777777" w:rsidTr="00DB5E36">
        <w:trPr>
          <w:trHeight w:val="153"/>
        </w:trPr>
        <w:tc>
          <w:tcPr>
            <w:tcW w:w="1560" w:type="dxa"/>
            <w:vMerge/>
          </w:tcPr>
          <w:p w14:paraId="6F3BD23F" w14:textId="77777777" w:rsidR="00913C05" w:rsidRDefault="00913C05" w:rsidP="00913C05">
            <w:pPr>
              <w:pStyle w:val="Default"/>
              <w:rPr>
                <w:b/>
                <w:bCs/>
                <w:sz w:val="22"/>
                <w:szCs w:val="22"/>
              </w:rPr>
            </w:pPr>
          </w:p>
        </w:tc>
        <w:tc>
          <w:tcPr>
            <w:tcW w:w="8730" w:type="dxa"/>
            <w:tcBorders>
              <w:top w:val="none" w:sz="6" w:space="0" w:color="auto"/>
              <w:bottom w:val="none" w:sz="6" w:space="0" w:color="auto"/>
            </w:tcBorders>
          </w:tcPr>
          <w:p w14:paraId="3CF66725" w14:textId="4DA4E4E4" w:rsidR="00913C05" w:rsidRDefault="00913C05" w:rsidP="00913C05">
            <w:pPr>
              <w:pStyle w:val="Default"/>
              <w:rPr>
                <w:sz w:val="22"/>
                <w:szCs w:val="22"/>
              </w:rPr>
            </w:pPr>
            <w:r>
              <w:rPr>
                <w:b/>
                <w:bCs/>
                <w:sz w:val="22"/>
                <w:szCs w:val="22"/>
              </w:rPr>
              <w:t xml:space="preserve">Learning Objectives </w:t>
            </w:r>
          </w:p>
        </w:tc>
      </w:tr>
      <w:tr w:rsidR="00913C05" w14:paraId="5CB7A2AA" w14:textId="77777777" w:rsidTr="00DB5E36">
        <w:trPr>
          <w:trHeight w:val="416"/>
        </w:trPr>
        <w:tc>
          <w:tcPr>
            <w:tcW w:w="1560" w:type="dxa"/>
            <w:vMerge/>
          </w:tcPr>
          <w:p w14:paraId="70872692" w14:textId="77777777" w:rsidR="00913C05" w:rsidRDefault="00913C05" w:rsidP="00913C05">
            <w:pPr>
              <w:pStyle w:val="Default"/>
              <w:rPr>
                <w:sz w:val="22"/>
                <w:szCs w:val="22"/>
              </w:rPr>
            </w:pPr>
          </w:p>
        </w:tc>
        <w:tc>
          <w:tcPr>
            <w:tcW w:w="8730" w:type="dxa"/>
            <w:tcBorders>
              <w:top w:val="none" w:sz="6" w:space="0" w:color="auto"/>
              <w:bottom w:val="none" w:sz="6" w:space="0" w:color="auto"/>
            </w:tcBorders>
          </w:tcPr>
          <w:p w14:paraId="4B1E1926" w14:textId="45E87AEC" w:rsidR="00913C05" w:rsidRDefault="00913C05" w:rsidP="00913C05">
            <w:pPr>
              <w:pStyle w:val="Default"/>
              <w:rPr>
                <w:sz w:val="22"/>
                <w:szCs w:val="22"/>
              </w:rPr>
            </w:pPr>
            <w:r>
              <w:rPr>
                <w:sz w:val="22"/>
                <w:szCs w:val="22"/>
              </w:rPr>
              <w:t xml:space="preserve">The Candidate will be able to use basic methods to calculate premiums and reserves for short-term insurance coverages. </w:t>
            </w:r>
          </w:p>
        </w:tc>
      </w:tr>
      <w:tr w:rsidR="00913C05" w14:paraId="6923AA78" w14:textId="77777777" w:rsidTr="00DB5E36">
        <w:trPr>
          <w:trHeight w:val="153"/>
        </w:trPr>
        <w:tc>
          <w:tcPr>
            <w:tcW w:w="1560" w:type="dxa"/>
            <w:vMerge/>
            <w:tcBorders>
              <w:bottom w:val="none" w:sz="6" w:space="0" w:color="auto"/>
            </w:tcBorders>
          </w:tcPr>
          <w:p w14:paraId="1EE2943E" w14:textId="77777777" w:rsidR="00913C05" w:rsidRDefault="00913C05" w:rsidP="00913C05">
            <w:pPr>
              <w:pStyle w:val="Default"/>
              <w:ind w:left="520"/>
              <w:rPr>
                <w:b/>
                <w:bCs/>
                <w:sz w:val="22"/>
                <w:szCs w:val="22"/>
              </w:rPr>
            </w:pPr>
          </w:p>
        </w:tc>
        <w:tc>
          <w:tcPr>
            <w:tcW w:w="8730" w:type="dxa"/>
            <w:tcBorders>
              <w:top w:val="none" w:sz="6" w:space="0" w:color="auto"/>
              <w:bottom w:val="none" w:sz="6" w:space="0" w:color="auto"/>
            </w:tcBorders>
          </w:tcPr>
          <w:p w14:paraId="0BE84820" w14:textId="2D511642" w:rsidR="00913C05" w:rsidRDefault="00913C05" w:rsidP="00913C05">
            <w:pPr>
              <w:pStyle w:val="Default"/>
              <w:rPr>
                <w:sz w:val="22"/>
                <w:szCs w:val="22"/>
              </w:rPr>
            </w:pPr>
            <w:r>
              <w:rPr>
                <w:b/>
                <w:bCs/>
                <w:sz w:val="22"/>
                <w:szCs w:val="22"/>
              </w:rPr>
              <w:t xml:space="preserve">Learning Outcomes </w:t>
            </w:r>
          </w:p>
        </w:tc>
      </w:tr>
      <w:tr w:rsidR="00913C05" w14:paraId="54735533" w14:textId="77777777" w:rsidTr="00BC191A">
        <w:trPr>
          <w:trHeight w:val="2832"/>
        </w:trPr>
        <w:tc>
          <w:tcPr>
            <w:tcW w:w="1560" w:type="dxa"/>
            <w:tcBorders>
              <w:top w:val="none" w:sz="6" w:space="0" w:color="auto"/>
              <w:bottom w:val="none" w:sz="6" w:space="0" w:color="auto"/>
            </w:tcBorders>
          </w:tcPr>
          <w:p w14:paraId="6391420C" w14:textId="77777777" w:rsidR="00913C05" w:rsidRDefault="00913C05" w:rsidP="00913C05">
            <w:pPr>
              <w:ind w:left="520" w:right="-110"/>
            </w:pPr>
          </w:p>
          <w:p w14:paraId="19792E65" w14:textId="77777777" w:rsidR="00913C05" w:rsidRDefault="00913C05" w:rsidP="00913C05">
            <w:pPr>
              <w:ind w:left="520" w:right="-110"/>
            </w:pPr>
            <w:r>
              <w:t>%</w:t>
            </w:r>
          </w:p>
          <w:p w14:paraId="29EDDFE8" w14:textId="631710DD" w:rsidR="00913C05" w:rsidRDefault="00913C05" w:rsidP="00913C05">
            <w:pPr>
              <w:ind w:left="520" w:right="-110"/>
            </w:pPr>
            <w:r>
              <w:t>hours</w:t>
            </w:r>
          </w:p>
        </w:tc>
        <w:tc>
          <w:tcPr>
            <w:tcW w:w="8730" w:type="dxa"/>
            <w:tcBorders>
              <w:top w:val="none" w:sz="6" w:space="0" w:color="auto"/>
              <w:bottom w:val="none" w:sz="6" w:space="0" w:color="auto"/>
            </w:tcBorders>
          </w:tcPr>
          <w:p w14:paraId="1ACFBEBE" w14:textId="77777777" w:rsidR="00913C05" w:rsidRDefault="00913C05" w:rsidP="00913C05">
            <w:pPr>
              <w:pStyle w:val="Default"/>
              <w:rPr>
                <w:sz w:val="22"/>
                <w:szCs w:val="22"/>
              </w:rPr>
            </w:pPr>
            <w:r>
              <w:rPr>
                <w:sz w:val="22"/>
                <w:szCs w:val="22"/>
              </w:rPr>
              <w:t xml:space="preserve">The Candidate will be able to: </w:t>
            </w:r>
          </w:p>
          <w:p w14:paraId="2ED5448F" w14:textId="465028CD" w:rsidR="00913C05" w:rsidRDefault="00913C05">
            <w:pPr>
              <w:pStyle w:val="Default"/>
              <w:numPr>
                <w:ilvl w:val="0"/>
                <w:numId w:val="3"/>
              </w:numPr>
              <w:rPr>
                <w:sz w:val="22"/>
                <w:szCs w:val="22"/>
              </w:rPr>
            </w:pPr>
            <w:r>
              <w:rPr>
                <w:sz w:val="22"/>
                <w:szCs w:val="22"/>
              </w:rPr>
              <w:t xml:space="preserve">Describe and apply techniques for estimating outstanding claims, using the following methods: • Expected Loss Ratio </w:t>
            </w:r>
          </w:p>
          <w:p w14:paraId="46B3EB01" w14:textId="6027038F" w:rsidR="00913C05" w:rsidRDefault="00913C05">
            <w:pPr>
              <w:pStyle w:val="Default"/>
              <w:numPr>
                <w:ilvl w:val="0"/>
                <w:numId w:val="4"/>
              </w:numPr>
              <w:rPr>
                <w:sz w:val="22"/>
                <w:szCs w:val="22"/>
              </w:rPr>
            </w:pPr>
            <w:r>
              <w:rPr>
                <w:sz w:val="22"/>
                <w:szCs w:val="22"/>
              </w:rPr>
              <w:t xml:space="preserve">Chain-Ladder </w:t>
            </w:r>
          </w:p>
          <w:p w14:paraId="0A22B8F8" w14:textId="40AD3F4E" w:rsidR="00913C05" w:rsidRPr="00913C05" w:rsidRDefault="00913C05">
            <w:pPr>
              <w:pStyle w:val="Default"/>
              <w:numPr>
                <w:ilvl w:val="0"/>
                <w:numId w:val="4"/>
              </w:numPr>
              <w:rPr>
                <w:sz w:val="22"/>
                <w:szCs w:val="22"/>
              </w:rPr>
            </w:pPr>
            <w:r>
              <w:rPr>
                <w:sz w:val="22"/>
                <w:szCs w:val="22"/>
              </w:rPr>
              <w:t xml:space="preserve">Bornhuetter-Ferguson </w:t>
            </w:r>
          </w:p>
          <w:p w14:paraId="711EC933" w14:textId="0292A25B" w:rsidR="00913C05" w:rsidRDefault="00913C05">
            <w:pPr>
              <w:pStyle w:val="Default"/>
              <w:numPr>
                <w:ilvl w:val="0"/>
                <w:numId w:val="3"/>
              </w:numPr>
              <w:rPr>
                <w:sz w:val="22"/>
                <w:szCs w:val="22"/>
              </w:rPr>
            </w:pPr>
            <w:r>
              <w:rPr>
                <w:sz w:val="22"/>
                <w:szCs w:val="22"/>
              </w:rPr>
              <w:t xml:space="preserve">Understand the objectives of ratemaking and the data used for ratemaking. </w:t>
            </w:r>
          </w:p>
          <w:p w14:paraId="451991D4" w14:textId="4E6B212C" w:rsidR="00913C05" w:rsidRDefault="00913C05">
            <w:pPr>
              <w:pStyle w:val="Default"/>
              <w:numPr>
                <w:ilvl w:val="0"/>
                <w:numId w:val="3"/>
              </w:numPr>
              <w:rPr>
                <w:sz w:val="22"/>
                <w:szCs w:val="22"/>
              </w:rPr>
            </w:pPr>
            <w:r>
              <w:rPr>
                <w:sz w:val="22"/>
                <w:szCs w:val="22"/>
              </w:rPr>
              <w:t xml:space="preserve">Calculate the adjustments to ratemaking data, including development, trend and adjusting premium to current rate levels. </w:t>
            </w:r>
          </w:p>
          <w:p w14:paraId="00FC45DD" w14:textId="7EE483F4" w:rsidR="00913C05" w:rsidRDefault="00913C05">
            <w:pPr>
              <w:pStyle w:val="Default"/>
              <w:numPr>
                <w:ilvl w:val="0"/>
                <w:numId w:val="3"/>
              </w:numPr>
              <w:rPr>
                <w:sz w:val="22"/>
                <w:szCs w:val="22"/>
              </w:rPr>
            </w:pPr>
            <w:r>
              <w:rPr>
                <w:sz w:val="22"/>
                <w:szCs w:val="22"/>
              </w:rPr>
              <w:t xml:space="preserve">Understand how expenses and the profit and contingencies loading are used in ratemaking. </w:t>
            </w:r>
          </w:p>
          <w:p w14:paraId="6910EC93" w14:textId="1FA718DC" w:rsidR="00913C05" w:rsidRDefault="00913C05">
            <w:pPr>
              <w:pStyle w:val="Default"/>
              <w:numPr>
                <w:ilvl w:val="0"/>
                <w:numId w:val="3"/>
              </w:numPr>
              <w:rPr>
                <w:sz w:val="22"/>
                <w:szCs w:val="22"/>
              </w:rPr>
            </w:pPr>
            <w:r>
              <w:rPr>
                <w:sz w:val="22"/>
                <w:szCs w:val="22"/>
              </w:rPr>
              <w:t xml:space="preserve">Calculate overall average rates and rate changes using the loss cost and loss ratio methods. </w:t>
            </w:r>
          </w:p>
          <w:p w14:paraId="0F33E20A" w14:textId="77777777" w:rsidR="00913C05" w:rsidRDefault="00913C05" w:rsidP="00913C05">
            <w:pPr>
              <w:pStyle w:val="Default"/>
              <w:rPr>
                <w:sz w:val="22"/>
                <w:szCs w:val="22"/>
              </w:rPr>
            </w:pPr>
          </w:p>
        </w:tc>
      </w:tr>
    </w:tbl>
    <w:p w14:paraId="43900B8B" w14:textId="65FDAEF9" w:rsidR="00086DEA" w:rsidRDefault="00086DEA" w:rsidP="001929C3">
      <w:pPr>
        <w:tabs>
          <w:tab w:val="left" w:pos="1230"/>
        </w:tabs>
      </w:pPr>
    </w:p>
    <w:p w14:paraId="502E6E4F" w14:textId="77777777" w:rsidR="00913C05" w:rsidRDefault="00913C05" w:rsidP="001929C3">
      <w:pPr>
        <w:tabs>
          <w:tab w:val="left" w:pos="1230"/>
        </w:tabs>
      </w:pPr>
    </w:p>
    <w:tbl>
      <w:tblPr>
        <w:tblpPr w:leftFromText="187" w:rightFromText="187" w:vertAnchor="text" w:tblpX="1" w:tblpY="1"/>
        <w:tblOverlap w:val="neve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60"/>
        <w:gridCol w:w="8730"/>
      </w:tblGrid>
      <w:tr w:rsidR="00913C05" w14:paraId="621ABD57" w14:textId="77777777" w:rsidTr="00902D67">
        <w:trPr>
          <w:trHeight w:val="153"/>
        </w:trPr>
        <w:tc>
          <w:tcPr>
            <w:tcW w:w="1560" w:type="dxa"/>
            <w:vMerge w:val="restart"/>
            <w:tcBorders>
              <w:top w:val="none" w:sz="6" w:space="0" w:color="auto"/>
            </w:tcBorders>
          </w:tcPr>
          <w:p w14:paraId="6C61103C" w14:textId="77777777" w:rsidR="00913C05" w:rsidRDefault="00913C05" w:rsidP="00913C05">
            <w:pPr>
              <w:pStyle w:val="Default"/>
              <w:rPr>
                <w:sz w:val="22"/>
                <w:szCs w:val="22"/>
              </w:rPr>
            </w:pPr>
            <w:r>
              <w:rPr>
                <w:sz w:val="22"/>
                <w:szCs w:val="22"/>
              </w:rPr>
              <w:t>Completion Date:</w:t>
            </w:r>
          </w:p>
        </w:tc>
        <w:tc>
          <w:tcPr>
            <w:tcW w:w="8730" w:type="dxa"/>
            <w:tcBorders>
              <w:top w:val="none" w:sz="6" w:space="0" w:color="auto"/>
              <w:bottom w:val="none" w:sz="6" w:space="0" w:color="auto"/>
            </w:tcBorders>
          </w:tcPr>
          <w:p w14:paraId="62B8AEE7" w14:textId="3E857E94" w:rsidR="00913C05" w:rsidRDefault="00913C05" w:rsidP="00913C05">
            <w:pPr>
              <w:pStyle w:val="Default"/>
              <w:rPr>
                <w:sz w:val="22"/>
                <w:szCs w:val="22"/>
              </w:rPr>
            </w:pPr>
            <w:r>
              <w:rPr>
                <w:b/>
                <w:bCs/>
                <w:sz w:val="22"/>
                <w:szCs w:val="22"/>
              </w:rPr>
              <w:t xml:space="preserve">6. Topic: Option Pricing Fundamentals (2.5-7.5%) </w:t>
            </w:r>
          </w:p>
        </w:tc>
      </w:tr>
      <w:tr w:rsidR="00913C05" w14:paraId="15595A91" w14:textId="77777777" w:rsidTr="00902D67">
        <w:trPr>
          <w:trHeight w:val="153"/>
        </w:trPr>
        <w:tc>
          <w:tcPr>
            <w:tcW w:w="1560" w:type="dxa"/>
            <w:vMerge/>
          </w:tcPr>
          <w:p w14:paraId="36DEA240" w14:textId="77777777" w:rsidR="00913C05" w:rsidRDefault="00913C05" w:rsidP="00913C05">
            <w:pPr>
              <w:pStyle w:val="Default"/>
              <w:rPr>
                <w:b/>
                <w:bCs/>
                <w:sz w:val="22"/>
                <w:szCs w:val="22"/>
              </w:rPr>
            </w:pPr>
          </w:p>
        </w:tc>
        <w:tc>
          <w:tcPr>
            <w:tcW w:w="8730" w:type="dxa"/>
            <w:tcBorders>
              <w:top w:val="none" w:sz="6" w:space="0" w:color="auto"/>
              <w:bottom w:val="none" w:sz="6" w:space="0" w:color="auto"/>
            </w:tcBorders>
          </w:tcPr>
          <w:p w14:paraId="16033D74" w14:textId="510B217D" w:rsidR="00913C05" w:rsidRDefault="00913C05" w:rsidP="00913C05">
            <w:pPr>
              <w:pStyle w:val="Default"/>
              <w:rPr>
                <w:sz w:val="22"/>
                <w:szCs w:val="22"/>
              </w:rPr>
            </w:pPr>
            <w:r>
              <w:rPr>
                <w:b/>
                <w:bCs/>
                <w:sz w:val="22"/>
                <w:szCs w:val="22"/>
              </w:rPr>
              <w:t xml:space="preserve">Learning Objectives </w:t>
            </w:r>
          </w:p>
        </w:tc>
      </w:tr>
      <w:tr w:rsidR="00913C05" w14:paraId="4C41C051" w14:textId="77777777" w:rsidTr="00902D67">
        <w:trPr>
          <w:trHeight w:val="416"/>
        </w:trPr>
        <w:tc>
          <w:tcPr>
            <w:tcW w:w="1560" w:type="dxa"/>
            <w:vMerge/>
          </w:tcPr>
          <w:p w14:paraId="1FF434D6" w14:textId="77777777" w:rsidR="00913C05" w:rsidRDefault="00913C05" w:rsidP="00913C05">
            <w:pPr>
              <w:pStyle w:val="Default"/>
              <w:rPr>
                <w:sz w:val="22"/>
                <w:szCs w:val="22"/>
              </w:rPr>
            </w:pPr>
          </w:p>
        </w:tc>
        <w:tc>
          <w:tcPr>
            <w:tcW w:w="8730" w:type="dxa"/>
            <w:tcBorders>
              <w:top w:val="none" w:sz="6" w:space="0" w:color="auto"/>
              <w:bottom w:val="none" w:sz="6" w:space="0" w:color="auto"/>
            </w:tcBorders>
          </w:tcPr>
          <w:p w14:paraId="769BA625" w14:textId="1E48CD1B" w:rsidR="00913C05" w:rsidRDefault="00913C05" w:rsidP="00913C05">
            <w:pPr>
              <w:pStyle w:val="Default"/>
              <w:rPr>
                <w:sz w:val="22"/>
                <w:szCs w:val="22"/>
              </w:rPr>
            </w:pPr>
            <w:r>
              <w:rPr>
                <w:sz w:val="22"/>
                <w:szCs w:val="22"/>
              </w:rPr>
              <w:t xml:space="preserve">The Candidate will be able to value simple options and derivatives using risk neutral expected present values, under the binomial and Black-Scholes models. </w:t>
            </w:r>
          </w:p>
        </w:tc>
      </w:tr>
      <w:tr w:rsidR="00913C05" w14:paraId="7802E92D" w14:textId="77777777" w:rsidTr="00902D67">
        <w:trPr>
          <w:trHeight w:val="153"/>
        </w:trPr>
        <w:tc>
          <w:tcPr>
            <w:tcW w:w="1560" w:type="dxa"/>
            <w:vMerge/>
            <w:tcBorders>
              <w:bottom w:val="none" w:sz="6" w:space="0" w:color="auto"/>
            </w:tcBorders>
          </w:tcPr>
          <w:p w14:paraId="117BCC67" w14:textId="77777777" w:rsidR="00913C05" w:rsidRDefault="00913C05" w:rsidP="00913C05">
            <w:pPr>
              <w:pStyle w:val="Default"/>
              <w:ind w:left="520"/>
              <w:rPr>
                <w:b/>
                <w:bCs/>
                <w:sz w:val="22"/>
                <w:szCs w:val="22"/>
              </w:rPr>
            </w:pPr>
          </w:p>
        </w:tc>
        <w:tc>
          <w:tcPr>
            <w:tcW w:w="8730" w:type="dxa"/>
            <w:tcBorders>
              <w:top w:val="none" w:sz="6" w:space="0" w:color="auto"/>
              <w:bottom w:val="none" w:sz="6" w:space="0" w:color="auto"/>
            </w:tcBorders>
          </w:tcPr>
          <w:p w14:paraId="555D5140" w14:textId="66EC2FF9" w:rsidR="00913C05" w:rsidRDefault="00913C05" w:rsidP="00913C05">
            <w:pPr>
              <w:pStyle w:val="Default"/>
              <w:rPr>
                <w:sz w:val="22"/>
                <w:szCs w:val="22"/>
              </w:rPr>
            </w:pPr>
            <w:r>
              <w:rPr>
                <w:b/>
                <w:bCs/>
                <w:sz w:val="22"/>
                <w:szCs w:val="22"/>
              </w:rPr>
              <w:t xml:space="preserve">Learning Outcomes </w:t>
            </w:r>
          </w:p>
        </w:tc>
      </w:tr>
      <w:tr w:rsidR="00913C05" w14:paraId="6A7B4698" w14:textId="77777777" w:rsidTr="00902D67">
        <w:trPr>
          <w:trHeight w:val="2832"/>
        </w:trPr>
        <w:tc>
          <w:tcPr>
            <w:tcW w:w="1560" w:type="dxa"/>
            <w:tcBorders>
              <w:top w:val="none" w:sz="6" w:space="0" w:color="auto"/>
              <w:bottom w:val="none" w:sz="6" w:space="0" w:color="auto"/>
            </w:tcBorders>
          </w:tcPr>
          <w:p w14:paraId="22B856E4" w14:textId="77777777" w:rsidR="00913C05" w:rsidRDefault="00913C05" w:rsidP="00913C05">
            <w:pPr>
              <w:ind w:left="520" w:right="-110"/>
            </w:pPr>
          </w:p>
          <w:p w14:paraId="14EA1FE7" w14:textId="77777777" w:rsidR="00913C05" w:rsidRDefault="00913C05" w:rsidP="00913C05">
            <w:pPr>
              <w:ind w:left="520" w:right="-110"/>
            </w:pPr>
            <w:r>
              <w:t>%</w:t>
            </w:r>
          </w:p>
          <w:p w14:paraId="74D6A7CC" w14:textId="77777777" w:rsidR="00913C05" w:rsidRDefault="00913C05" w:rsidP="00913C05">
            <w:pPr>
              <w:ind w:left="520" w:right="-110"/>
            </w:pPr>
            <w:r>
              <w:t>hours</w:t>
            </w:r>
          </w:p>
        </w:tc>
        <w:tc>
          <w:tcPr>
            <w:tcW w:w="8730" w:type="dxa"/>
            <w:tcBorders>
              <w:top w:val="none" w:sz="6" w:space="0" w:color="auto"/>
              <w:bottom w:val="none" w:sz="6" w:space="0" w:color="auto"/>
            </w:tcBorders>
          </w:tcPr>
          <w:p w14:paraId="0DF9508E" w14:textId="77777777" w:rsidR="00913C05" w:rsidRDefault="00913C05" w:rsidP="00913C05">
            <w:pPr>
              <w:pStyle w:val="Default"/>
              <w:rPr>
                <w:sz w:val="22"/>
                <w:szCs w:val="22"/>
              </w:rPr>
            </w:pPr>
            <w:r>
              <w:rPr>
                <w:sz w:val="22"/>
                <w:szCs w:val="22"/>
              </w:rPr>
              <w:t xml:space="preserve">The Candidate will be able to: </w:t>
            </w:r>
          </w:p>
          <w:p w14:paraId="30941D0C" w14:textId="0073BFCA" w:rsidR="00913C05" w:rsidRDefault="00913C05">
            <w:pPr>
              <w:pStyle w:val="Default"/>
              <w:numPr>
                <w:ilvl w:val="0"/>
                <w:numId w:val="2"/>
              </w:numPr>
              <w:rPr>
                <w:sz w:val="22"/>
                <w:szCs w:val="22"/>
              </w:rPr>
            </w:pPr>
            <w:r>
              <w:rPr>
                <w:sz w:val="22"/>
                <w:szCs w:val="22"/>
              </w:rPr>
              <w:t xml:space="preserve">Identify the cash flows and characteristics of puts and calls. </w:t>
            </w:r>
          </w:p>
          <w:p w14:paraId="3D2B1772" w14:textId="57A14F2F" w:rsidR="00913C05" w:rsidRDefault="00913C05">
            <w:pPr>
              <w:pStyle w:val="Default"/>
              <w:numPr>
                <w:ilvl w:val="0"/>
                <w:numId w:val="2"/>
              </w:numPr>
              <w:rPr>
                <w:sz w:val="22"/>
                <w:szCs w:val="22"/>
              </w:rPr>
            </w:pPr>
            <w:r>
              <w:rPr>
                <w:sz w:val="22"/>
                <w:szCs w:val="22"/>
              </w:rPr>
              <w:t xml:space="preserve">Apply the binomial option pricing model to calculate the price of a simple European-style derivative on a single non-dividend paying asset. </w:t>
            </w:r>
          </w:p>
          <w:p w14:paraId="392F5232" w14:textId="6267A9E5" w:rsidR="00913C05" w:rsidRDefault="00913C05">
            <w:pPr>
              <w:pStyle w:val="Default"/>
              <w:numPr>
                <w:ilvl w:val="0"/>
                <w:numId w:val="2"/>
              </w:numPr>
              <w:rPr>
                <w:sz w:val="22"/>
                <w:szCs w:val="22"/>
              </w:rPr>
            </w:pPr>
            <w:r>
              <w:rPr>
                <w:sz w:val="22"/>
                <w:szCs w:val="22"/>
              </w:rPr>
              <w:t xml:space="preserve">Apply the Black-Scholes formula to calculate the price and delta hedge of a simple European- style derivative on a single non-dividend paying asset. </w:t>
            </w:r>
          </w:p>
          <w:p w14:paraId="07C9F9A8" w14:textId="29324AB7" w:rsidR="00913C05" w:rsidRPr="00913C05" w:rsidRDefault="00913C05">
            <w:pPr>
              <w:pStyle w:val="Default"/>
              <w:numPr>
                <w:ilvl w:val="0"/>
                <w:numId w:val="2"/>
              </w:numPr>
              <w:rPr>
                <w:sz w:val="22"/>
                <w:szCs w:val="22"/>
              </w:rPr>
            </w:pPr>
            <w:r>
              <w:rPr>
                <w:sz w:val="22"/>
                <w:szCs w:val="22"/>
              </w:rPr>
              <w:t xml:space="preserve">Apply put-call parity. </w:t>
            </w:r>
          </w:p>
        </w:tc>
      </w:tr>
    </w:tbl>
    <w:p w14:paraId="011E7873" w14:textId="08FF79EB" w:rsidR="00913C05" w:rsidRDefault="00913C05" w:rsidP="001929C3">
      <w:pPr>
        <w:tabs>
          <w:tab w:val="left" w:pos="1230"/>
        </w:tabs>
      </w:pPr>
    </w:p>
    <w:p w14:paraId="4BF4F14E" w14:textId="77777777" w:rsidR="00913C05" w:rsidRDefault="00913C05" w:rsidP="001929C3">
      <w:pPr>
        <w:tabs>
          <w:tab w:val="left" w:pos="1230"/>
        </w:tabs>
      </w:pPr>
    </w:p>
    <w:p w14:paraId="669D8889" w14:textId="77777777" w:rsidR="0096195A" w:rsidRDefault="009722C5">
      <w:pPr>
        <w:pStyle w:val="ListParagraph"/>
        <w:numPr>
          <w:ilvl w:val="0"/>
          <w:numId w:val="1"/>
        </w:numPr>
        <w:tabs>
          <w:tab w:val="center" w:pos="640"/>
        </w:tabs>
      </w:pPr>
      <w:bookmarkStart w:id="0" w:name="_Hlk122953765"/>
      <w:r>
        <w:t>Read</w:t>
      </w:r>
      <w:r w:rsidR="0096195A">
        <w:t xml:space="preserve"> “</w:t>
      </w:r>
      <w:r w:rsidR="0096195A" w:rsidRPr="0096195A">
        <w:t>How I Passed My Final SOA Exam</w:t>
      </w:r>
      <w:r w:rsidR="0096195A">
        <w:t xml:space="preserve">” by Michael McDermid from </w:t>
      </w:r>
      <w:r w:rsidR="0096195A" w:rsidRPr="0096195A">
        <w:rPr>
          <w:i/>
          <w:iCs/>
        </w:rPr>
        <w:t>Actuary of the Future</w:t>
      </w:r>
      <w:r w:rsidR="0096195A">
        <w:t xml:space="preserve"> Issue 30, May 2011.</w:t>
      </w:r>
      <w:r>
        <w:t xml:space="preserve"> </w:t>
      </w:r>
      <w:r w:rsidR="0096195A">
        <w:t xml:space="preserve"> </w:t>
      </w:r>
      <w:r>
        <w:t xml:space="preserve">(see </w:t>
      </w:r>
      <w:hyperlink r:id="rId7" w:history="1">
        <w:r w:rsidRPr="00654BBD">
          <w:rPr>
            <w:rStyle w:val="Hyperlink"/>
          </w:rPr>
          <w:t>https://www.soa.org/globalassets/assets/library/newsletters/actuary-of-the-future/2011/may/afn-2011-iss30-mcdermid.pdf</w:t>
        </w:r>
      </w:hyperlink>
      <w:r>
        <w:t>)</w:t>
      </w:r>
      <w:r w:rsidR="0096195A">
        <w:t xml:space="preserve"> </w:t>
      </w:r>
    </w:p>
    <w:p w14:paraId="30A5234C" w14:textId="6B6010A2" w:rsidR="0096195A" w:rsidRDefault="0096195A">
      <w:pPr>
        <w:pStyle w:val="ListParagraph"/>
        <w:numPr>
          <w:ilvl w:val="0"/>
          <w:numId w:val="1"/>
        </w:numPr>
        <w:tabs>
          <w:tab w:val="center" w:pos="640"/>
        </w:tabs>
      </w:pPr>
      <w:r>
        <w:t xml:space="preserve">Read “Finding More Time in a Day” by Mindy Moss (see </w:t>
      </w:r>
      <w:hyperlink r:id="rId8" w:history="1">
        <w:r w:rsidRPr="00654BBD">
          <w:rPr>
            <w:rStyle w:val="Hyperlink"/>
          </w:rPr>
          <w:t>https://www.casact.org/newsletter/article/finding-more-time-day-tips-and-tricks-get-those-study-hours</w:t>
        </w:r>
      </w:hyperlink>
      <w:r>
        <w:t>)</w:t>
      </w:r>
    </w:p>
    <w:p w14:paraId="23576134" w14:textId="7BC2CE14" w:rsidR="0096195A" w:rsidRDefault="0096195A">
      <w:pPr>
        <w:pStyle w:val="ListParagraph"/>
        <w:numPr>
          <w:ilvl w:val="0"/>
          <w:numId w:val="1"/>
        </w:numPr>
        <w:tabs>
          <w:tab w:val="center" w:pos="640"/>
        </w:tabs>
      </w:pPr>
      <w:r>
        <w:t>R</w:t>
      </w:r>
      <w:r w:rsidR="004819CA">
        <w:t xml:space="preserve">eview </w:t>
      </w:r>
      <w:r w:rsidR="004819CA" w:rsidRPr="0096195A">
        <w:rPr>
          <w:i/>
          <w:iCs/>
        </w:rPr>
        <w:t>Actuarial Exam Tactics</w:t>
      </w:r>
      <w:r w:rsidR="004819CA">
        <w:t xml:space="preserve"> </w:t>
      </w:r>
    </w:p>
    <w:p w14:paraId="5A7C678F" w14:textId="479355B3" w:rsidR="00086DEA" w:rsidRDefault="0096195A" w:rsidP="00086DEA">
      <w:pPr>
        <w:tabs>
          <w:tab w:val="center" w:pos="640"/>
        </w:tabs>
      </w:pPr>
      <w:r>
        <w:t>G</w:t>
      </w:r>
      <w:r w:rsidR="004819CA">
        <w:t xml:space="preserve">ive a detailed, specific summary of how you plan to ensure that your study is both effective and efficient this semester.   Consider including comments on </w:t>
      </w:r>
      <w:r w:rsidR="004819CA" w:rsidRPr="00492E62">
        <w:rPr>
          <w:rFonts w:cstheme="minorHAnsi"/>
        </w:rPr>
        <w:t>time limits, goals</w:t>
      </w:r>
      <w:r w:rsidR="00995E4A">
        <w:rPr>
          <w:rFonts w:cstheme="minorHAnsi"/>
        </w:rPr>
        <w:t xml:space="preserve"> for individual sessions</w:t>
      </w:r>
      <w:r w:rsidR="004819CA" w:rsidRPr="00492E62">
        <w:rPr>
          <w:rFonts w:cstheme="minorHAnsi"/>
        </w:rPr>
        <w:t>, start-up costs, self-imposed pressure</w:t>
      </w:r>
      <w:r w:rsidR="004819CA">
        <w:rPr>
          <w:rFonts w:cstheme="minorHAnsi"/>
        </w:rPr>
        <w:t>, etc.</w:t>
      </w:r>
      <w:bookmarkEnd w:id="0"/>
    </w:p>
    <w:sectPr w:rsidR="00086DEA" w:rsidSect="001929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A7DF" w14:textId="77777777" w:rsidR="00283D70" w:rsidRDefault="00283D70" w:rsidP="001929C3">
      <w:pPr>
        <w:spacing w:after="0" w:line="240" w:lineRule="auto"/>
      </w:pPr>
      <w:r>
        <w:separator/>
      </w:r>
    </w:p>
  </w:endnote>
  <w:endnote w:type="continuationSeparator" w:id="0">
    <w:p w14:paraId="4B37EE63" w14:textId="77777777" w:rsidR="00283D70" w:rsidRDefault="00283D70" w:rsidP="0019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A72D" w14:textId="77777777" w:rsidR="00283D70" w:rsidRDefault="00283D70" w:rsidP="001929C3">
      <w:pPr>
        <w:spacing w:after="0" w:line="240" w:lineRule="auto"/>
      </w:pPr>
      <w:r>
        <w:separator/>
      </w:r>
    </w:p>
  </w:footnote>
  <w:footnote w:type="continuationSeparator" w:id="0">
    <w:p w14:paraId="59FA86A7" w14:textId="77777777" w:rsidR="00283D70" w:rsidRDefault="00283D70" w:rsidP="0019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0B"/>
    <w:multiLevelType w:val="hybridMultilevel"/>
    <w:tmpl w:val="A5B8FF3E"/>
    <w:lvl w:ilvl="0" w:tplc="EEE2D3B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441CD"/>
    <w:multiLevelType w:val="hybridMultilevel"/>
    <w:tmpl w:val="A84E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127C8"/>
    <w:multiLevelType w:val="hybridMultilevel"/>
    <w:tmpl w:val="FED82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D2D55"/>
    <w:multiLevelType w:val="hybridMultilevel"/>
    <w:tmpl w:val="7570DEEA"/>
    <w:lvl w:ilvl="0" w:tplc="F0D011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441123"/>
    <w:multiLevelType w:val="hybridMultilevel"/>
    <w:tmpl w:val="7D685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53696"/>
    <w:multiLevelType w:val="hybridMultilevel"/>
    <w:tmpl w:val="C7127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F5930"/>
    <w:multiLevelType w:val="hybridMultilevel"/>
    <w:tmpl w:val="BDF8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23D81"/>
    <w:multiLevelType w:val="hybridMultilevel"/>
    <w:tmpl w:val="665EB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5E8C"/>
    <w:multiLevelType w:val="hybridMultilevel"/>
    <w:tmpl w:val="C01ED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461594">
    <w:abstractNumId w:val="6"/>
  </w:num>
  <w:num w:numId="2" w16cid:durableId="296687589">
    <w:abstractNumId w:val="5"/>
  </w:num>
  <w:num w:numId="3" w16cid:durableId="430472601">
    <w:abstractNumId w:val="2"/>
  </w:num>
  <w:num w:numId="4" w16cid:durableId="77800052">
    <w:abstractNumId w:val="3"/>
  </w:num>
  <w:num w:numId="5" w16cid:durableId="1701471309">
    <w:abstractNumId w:val="7"/>
  </w:num>
  <w:num w:numId="6" w16cid:durableId="1222786451">
    <w:abstractNumId w:val="8"/>
  </w:num>
  <w:num w:numId="7" w16cid:durableId="455413142">
    <w:abstractNumId w:val="0"/>
  </w:num>
  <w:num w:numId="8" w16cid:durableId="1250693085">
    <w:abstractNumId w:val="1"/>
  </w:num>
  <w:num w:numId="9" w16cid:durableId="204085908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C3"/>
    <w:rsid w:val="00086DEA"/>
    <w:rsid w:val="001929C3"/>
    <w:rsid w:val="00283D70"/>
    <w:rsid w:val="002E06AB"/>
    <w:rsid w:val="00321C9E"/>
    <w:rsid w:val="004819CA"/>
    <w:rsid w:val="00486517"/>
    <w:rsid w:val="004966A4"/>
    <w:rsid w:val="0056327D"/>
    <w:rsid w:val="0068109F"/>
    <w:rsid w:val="00913C05"/>
    <w:rsid w:val="0096195A"/>
    <w:rsid w:val="009722C5"/>
    <w:rsid w:val="00995E4A"/>
    <w:rsid w:val="009D1211"/>
    <w:rsid w:val="00B1241F"/>
    <w:rsid w:val="00BC191A"/>
    <w:rsid w:val="00C93D11"/>
    <w:rsid w:val="00D15F8D"/>
    <w:rsid w:val="00F9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C26D"/>
  <w15:chartTrackingRefBased/>
  <w15:docId w15:val="{4BF4C46D-FDC2-4AC7-B4FC-92BEBE46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9C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9C3"/>
  </w:style>
  <w:style w:type="paragraph" w:styleId="Footer">
    <w:name w:val="footer"/>
    <w:basedOn w:val="Normal"/>
    <w:link w:val="FooterChar"/>
    <w:uiPriority w:val="99"/>
    <w:unhideWhenUsed/>
    <w:rsid w:val="0019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C3"/>
  </w:style>
  <w:style w:type="table" w:styleId="TableGrid">
    <w:name w:val="Table Grid"/>
    <w:basedOn w:val="TableNormal"/>
    <w:uiPriority w:val="39"/>
    <w:rsid w:val="0019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09F"/>
    <w:pPr>
      <w:ind w:left="720"/>
      <w:contextualSpacing/>
    </w:pPr>
  </w:style>
  <w:style w:type="character" w:styleId="Hyperlink">
    <w:name w:val="Hyperlink"/>
    <w:basedOn w:val="DefaultParagraphFont"/>
    <w:uiPriority w:val="99"/>
    <w:unhideWhenUsed/>
    <w:rsid w:val="009722C5"/>
    <w:rPr>
      <w:color w:val="0563C1" w:themeColor="hyperlink"/>
      <w:u w:val="single"/>
    </w:rPr>
  </w:style>
  <w:style w:type="character" w:styleId="UnresolvedMention">
    <w:name w:val="Unresolved Mention"/>
    <w:basedOn w:val="DefaultParagraphFont"/>
    <w:uiPriority w:val="99"/>
    <w:semiHidden/>
    <w:unhideWhenUsed/>
    <w:rsid w:val="0097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ct.org/newsletter/article/finding-more-time-day-tips-and-tricks-get-those-study-hours" TargetMode="External"/><Relationship Id="rId3" Type="http://schemas.openxmlformats.org/officeDocument/2006/relationships/settings" Target="settings.xml"/><Relationship Id="rId7" Type="http://schemas.openxmlformats.org/officeDocument/2006/relationships/hyperlink" Target="https://www.soa.org/globalassets/assets/library/newsletters/actuary-of-the-future/2011/may/afn-2011-iss30-mcdermi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Gardenghi, Melissa</dc:creator>
  <cp:keywords/>
  <dc:description/>
  <cp:lastModifiedBy>Gardenghi, Melissa</cp:lastModifiedBy>
  <cp:revision>4</cp:revision>
  <dcterms:created xsi:type="dcterms:W3CDTF">2022-12-26T18:30:00Z</dcterms:created>
  <dcterms:modified xsi:type="dcterms:W3CDTF">2022-12-30T13:04:00Z</dcterms:modified>
</cp:coreProperties>
</file>